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D1B7" w14:textId="52A01158" w:rsidR="000505B5" w:rsidRPr="00DC54DE" w:rsidRDefault="00CF24A9" w:rsidP="005A7A0E">
      <w:pPr>
        <w:pStyle w:val="StyleEn-tteSegoe14ptGrasBlancGauche05Droite"/>
        <w:tabs>
          <w:tab w:val="clear" w:pos="4320"/>
          <w:tab w:val="clear" w:pos="8640"/>
          <w:tab w:val="right" w:pos="10260"/>
        </w:tabs>
      </w:pPr>
      <w:bookmarkStart w:id="0" w:name="_Hlk8286730"/>
      <w:bookmarkStart w:id="1" w:name="_Hlk8287618"/>
      <w:r w:rsidRPr="00DC54DE">
        <w:t>politique</w:t>
      </w:r>
      <w:r w:rsidR="000505B5" w:rsidRPr="00DC54DE">
        <w:tab/>
      </w:r>
      <w:r w:rsidR="00A872E0" w:rsidRPr="00DC54DE">
        <w:t>GOU</w:t>
      </w:r>
      <w:r w:rsidR="00953817" w:rsidRPr="00DC54DE">
        <w:t xml:space="preserve"> 9.0</w:t>
      </w:r>
    </w:p>
    <w:p w14:paraId="0EFE4F92" w14:textId="77777777" w:rsidR="000505B5" w:rsidRPr="00DC54DE" w:rsidRDefault="000505B5" w:rsidP="005A7A0E">
      <w:pPr>
        <w:pStyle w:val="En-tte"/>
        <w:tabs>
          <w:tab w:val="clear" w:pos="4320"/>
          <w:tab w:val="clear" w:pos="8640"/>
        </w:tabs>
        <w:ind w:right="720" w:firstLine="720"/>
        <w:rPr>
          <w:b/>
          <w:bCs/>
          <w:szCs w:val="22"/>
        </w:rPr>
      </w:pPr>
      <w:r w:rsidRPr="00DC54DE">
        <w:rPr>
          <w:szCs w:val="22"/>
        </w:rPr>
        <w:t xml:space="preserve">Domaine : </w:t>
      </w:r>
      <w:r w:rsidR="00CF24A9" w:rsidRPr="00DC54DE">
        <w:rPr>
          <w:b/>
          <w:bCs/>
          <w:szCs w:val="22"/>
        </w:rPr>
        <w:t>Gouvernance</w:t>
      </w:r>
    </w:p>
    <w:p w14:paraId="4D3F51B4" w14:textId="16908792" w:rsidR="000505B5" w:rsidRPr="00DC54DE" w:rsidRDefault="000505B5" w:rsidP="005A7A0E">
      <w:pPr>
        <w:pStyle w:val="En-tte"/>
        <w:tabs>
          <w:tab w:val="clear" w:pos="4320"/>
          <w:tab w:val="clear" w:pos="8640"/>
        </w:tabs>
        <w:ind w:right="720" w:firstLine="720"/>
        <w:jc w:val="right"/>
        <w:rPr>
          <w:sz w:val="16"/>
          <w:szCs w:val="16"/>
        </w:rPr>
      </w:pPr>
      <w:r w:rsidRPr="00DC54DE">
        <w:rPr>
          <w:sz w:val="16"/>
          <w:szCs w:val="16"/>
        </w:rPr>
        <w:t>En vigueur</w:t>
      </w:r>
      <w:r w:rsidR="00953817" w:rsidRPr="00DC54DE">
        <w:rPr>
          <w:sz w:val="16"/>
          <w:szCs w:val="16"/>
        </w:rPr>
        <w:t xml:space="preserve"> le 28 octobre 2006 (SP-06-79)</w:t>
      </w:r>
    </w:p>
    <w:p w14:paraId="54AF91C8" w14:textId="5FE3EEC7" w:rsidR="003C0F54" w:rsidRDefault="003C0F54" w:rsidP="003C0F54">
      <w:pPr>
        <w:pStyle w:val="En-tte"/>
        <w:pBdr>
          <w:bottom w:val="single" w:sz="4" w:space="1" w:color="auto"/>
        </w:pBdr>
        <w:tabs>
          <w:tab w:val="left" w:pos="708"/>
        </w:tabs>
        <w:ind w:left="720" w:right="720"/>
        <w:jc w:val="right"/>
        <w:rPr>
          <w:rFonts w:ascii="Segoe Pro" w:hAnsi="Segoe Pro"/>
          <w:sz w:val="16"/>
          <w:szCs w:val="16"/>
        </w:rPr>
      </w:pPr>
      <w:r>
        <w:rPr>
          <w:rFonts w:ascii="Segoe Pro" w:hAnsi="Segoe Pro"/>
          <w:sz w:val="16"/>
          <w:szCs w:val="16"/>
        </w:rPr>
        <w:t xml:space="preserve">Révisée le </w:t>
      </w:r>
      <w:r w:rsidR="0051708D">
        <w:rPr>
          <w:rFonts w:ascii="Segoe Pro" w:hAnsi="Segoe Pro"/>
          <w:sz w:val="16"/>
          <w:szCs w:val="16"/>
        </w:rPr>
        <w:t>25 février 2025</w:t>
      </w:r>
      <w:r>
        <w:rPr>
          <w:rFonts w:ascii="Segoe Pro" w:hAnsi="Segoe Pro"/>
          <w:sz w:val="16"/>
          <w:szCs w:val="16"/>
        </w:rPr>
        <w:t xml:space="preserve"> (2</w:t>
      </w:r>
      <w:r w:rsidR="0051708D">
        <w:rPr>
          <w:rFonts w:ascii="Segoe Pro" w:hAnsi="Segoe Pro"/>
          <w:sz w:val="16"/>
          <w:szCs w:val="16"/>
        </w:rPr>
        <w:t>5-50</w:t>
      </w:r>
      <w:r>
        <w:rPr>
          <w:rFonts w:ascii="Segoe Pro" w:hAnsi="Segoe Pro"/>
          <w:sz w:val="16"/>
          <w:szCs w:val="16"/>
        </w:rPr>
        <w:t>)</w:t>
      </w:r>
    </w:p>
    <w:p w14:paraId="393468A5" w14:textId="77777777" w:rsidR="00990523" w:rsidRPr="00DC54DE" w:rsidRDefault="000505B5" w:rsidP="005A7A0E">
      <w:pPr>
        <w:pStyle w:val="En-tte"/>
        <w:tabs>
          <w:tab w:val="clear" w:pos="4320"/>
          <w:tab w:val="clear" w:pos="8640"/>
        </w:tabs>
        <w:ind w:right="720" w:firstLine="720"/>
        <w:rPr>
          <w:rFonts w:ascii="Segoe UI" w:hAnsi="Segoe UI" w:cs="Segoe UI"/>
          <w:bCs/>
          <w:i/>
          <w:iCs/>
          <w:sz w:val="18"/>
          <w:szCs w:val="18"/>
        </w:rPr>
      </w:pPr>
      <w:r w:rsidRPr="00DC54DE">
        <w:rPr>
          <w:rFonts w:ascii="Segoe UI" w:hAnsi="Segoe UI" w:cs="Segoe UI"/>
          <w:bCs/>
          <w:i/>
          <w:iCs/>
          <w:sz w:val="18"/>
          <w:szCs w:val="18"/>
        </w:rPr>
        <w:t>L’usage du masculin a pour but d’alléger le texte.</w:t>
      </w:r>
      <w:bookmarkEnd w:id="0"/>
      <w:bookmarkEnd w:id="1"/>
    </w:p>
    <w:p w14:paraId="2A9F5CC2" w14:textId="57DC87D8" w:rsidR="000A1910" w:rsidRPr="00DC54DE" w:rsidRDefault="00953817" w:rsidP="006562C2">
      <w:pPr>
        <w:pStyle w:val="StyleTitre1Droite05"/>
        <w:rPr>
          <w:lang w:val="fr-CA"/>
        </w:rPr>
      </w:pPr>
      <w:r w:rsidRPr="00DC54DE">
        <w:rPr>
          <w:lang w:val="fr-CA"/>
        </w:rPr>
        <w:t>allocations des conseillers scolaires</w:t>
      </w:r>
    </w:p>
    <w:p w14:paraId="6F81A57B" w14:textId="21D18396" w:rsidR="000A1910" w:rsidRPr="00DC54DE" w:rsidRDefault="000A1910" w:rsidP="00AD5CDC">
      <w:pPr>
        <w:pStyle w:val="Sous-titre"/>
        <w:rPr>
          <w:lang w:val="fr-CA"/>
        </w:rPr>
      </w:pPr>
      <w:r w:rsidRPr="00DC54DE">
        <w:rPr>
          <w:lang w:val="fr-CA"/>
        </w:rPr>
        <w:t>Énonc</w:t>
      </w:r>
      <w:r w:rsidR="00AD5CDC" w:rsidRPr="00DC54DE">
        <w:rPr>
          <w:lang w:val="fr-CA"/>
        </w:rPr>
        <w:t>É</w:t>
      </w:r>
    </w:p>
    <w:p w14:paraId="5BB65924" w14:textId="1EBACBDA" w:rsidR="000A1910" w:rsidRPr="00DC54DE" w:rsidRDefault="00953817" w:rsidP="002203E8">
      <w:pPr>
        <w:pStyle w:val="Listeniveau2"/>
        <w:numPr>
          <w:ilvl w:val="0"/>
          <w:numId w:val="0"/>
        </w:numPr>
        <w:ind w:left="1080"/>
      </w:pPr>
      <w:r w:rsidRPr="00DC54DE">
        <w:t xml:space="preserve">Le Conseil scolaire catholique Nouvelon (Conseil) </w:t>
      </w:r>
      <w:r w:rsidR="005A4215" w:rsidRPr="00DC54DE">
        <w:t>applique le</w:t>
      </w:r>
      <w:r w:rsidRPr="00DC54DE">
        <w:t xml:space="preserve"> </w:t>
      </w:r>
      <w:hyperlink r:id="rId8" w:tooltip="Règlement de l’Ontario 357/06" w:history="1">
        <w:r w:rsidRPr="00DC54DE">
          <w:rPr>
            <w:rStyle w:val="Hyperlien"/>
            <w:rFonts w:ascii="Segoe" w:hAnsi="Segoe" w:cs="Arial"/>
            <w:color w:val="3333FF"/>
            <w:lang w:val="fr-CA"/>
          </w:rPr>
          <w:t>Règlement de l’Ontario 357/06</w:t>
        </w:r>
      </w:hyperlink>
      <w:r w:rsidRPr="00DC54DE">
        <w:t>, qui prescrit les modalités de calcul des allocations imposables permises aux conseillers scolaires.</w:t>
      </w:r>
    </w:p>
    <w:p w14:paraId="7D86A4D9" w14:textId="7A9976EF" w:rsidR="000A1910" w:rsidRPr="00DC54DE" w:rsidRDefault="00D12BCB" w:rsidP="00AD5CDC">
      <w:pPr>
        <w:pStyle w:val="Sous-titre"/>
        <w:rPr>
          <w:lang w:val="fr-CA"/>
        </w:rPr>
      </w:pPr>
      <w:r w:rsidRPr="00DC54DE">
        <w:rPr>
          <w:lang w:val="fr-CA"/>
        </w:rPr>
        <w:t>modalités d’application</w:t>
      </w:r>
    </w:p>
    <w:p w14:paraId="290F2851" w14:textId="7184C46B" w:rsidR="005A4215" w:rsidRPr="00DC54DE" w:rsidRDefault="005A4215" w:rsidP="002203E8">
      <w:pPr>
        <w:pStyle w:val="Listeniveau2"/>
      </w:pPr>
      <w:r w:rsidRPr="00DC54DE">
        <w:t xml:space="preserve">La politique d’allocations des conseillers scolaires doit être établie par le Conseil </w:t>
      </w:r>
      <w:r w:rsidRPr="00DC54DE">
        <w:rPr>
          <w:b/>
          <w:bCs/>
        </w:rPr>
        <w:t>au plus tard le 15 octobre</w:t>
      </w:r>
      <w:r w:rsidRPr="00DC54DE">
        <w:t xml:space="preserve"> de chaque année d’élections municipales.</w:t>
      </w:r>
    </w:p>
    <w:p w14:paraId="316F12D1" w14:textId="7F2B3C8A" w:rsidR="00F531ED" w:rsidRPr="00DC54DE" w:rsidRDefault="00953817" w:rsidP="002203E8">
      <w:pPr>
        <w:pStyle w:val="Listeniveau2"/>
      </w:pPr>
      <w:r w:rsidRPr="00DC54DE">
        <w:t xml:space="preserve">Le Conseil peut, à tout moment au cours </w:t>
      </w:r>
      <w:r w:rsidR="00DB70D0" w:rsidRPr="00DC54DE">
        <w:t xml:space="preserve">du </w:t>
      </w:r>
      <w:r w:rsidRPr="00DC54DE">
        <w:t>mandat de quatre (4) ans</w:t>
      </w:r>
      <w:r w:rsidR="00DB70D0" w:rsidRPr="00DC54DE">
        <w:t xml:space="preserve"> des conseillers scolaires</w:t>
      </w:r>
      <w:r w:rsidRPr="00DC54DE">
        <w:t>, réduire provisoirement le montant des allocations mais ne peut en aucun temps le majorer.</w:t>
      </w:r>
    </w:p>
    <w:p w14:paraId="508D8312" w14:textId="0AC670C3" w:rsidR="00953817" w:rsidRPr="00DC54DE" w:rsidRDefault="00DB70D0" w:rsidP="002203E8">
      <w:pPr>
        <w:pStyle w:val="Listeniveau2"/>
      </w:pPr>
      <w:r w:rsidRPr="00DC54DE">
        <w:t>En 2021, l</w:t>
      </w:r>
      <w:r w:rsidR="00953817" w:rsidRPr="00DC54DE">
        <w:t>e mandat commence le 1</w:t>
      </w:r>
      <w:r w:rsidR="00953817" w:rsidRPr="00DC54DE">
        <w:rPr>
          <w:vertAlign w:val="superscript"/>
        </w:rPr>
        <w:t>er</w:t>
      </w:r>
      <w:r w:rsidR="00953817" w:rsidRPr="00DC54DE">
        <w:t xml:space="preserve"> décembre 20</w:t>
      </w:r>
      <w:r w:rsidRPr="00DC54DE">
        <w:t>21</w:t>
      </w:r>
      <w:r w:rsidR="00953817" w:rsidRPr="00DC54DE">
        <w:t xml:space="preserve"> et se termine le 14 novembre 2022.</w:t>
      </w:r>
      <w:r w:rsidR="00316866">
        <w:br/>
      </w:r>
      <w:r w:rsidRPr="00DC54DE">
        <w:t>À partir de 2022, chaque année de mandat commence le 15 novembre et prend fin le</w:t>
      </w:r>
      <w:r w:rsidR="00316866">
        <w:br/>
      </w:r>
      <w:r w:rsidRPr="00DC54DE">
        <w:t>14 novembre suivant.</w:t>
      </w:r>
    </w:p>
    <w:p w14:paraId="6A9611C0" w14:textId="4B43AC19" w:rsidR="00953817" w:rsidRPr="00DC54DE" w:rsidRDefault="00953817" w:rsidP="002203E8">
      <w:pPr>
        <w:pStyle w:val="Listeniveau2"/>
      </w:pPr>
      <w:r w:rsidRPr="00DC54DE">
        <w:t xml:space="preserve">Le </w:t>
      </w:r>
      <w:r w:rsidRPr="00DC54DE">
        <w:rPr>
          <w:b/>
          <w:bCs/>
        </w:rPr>
        <w:t>plafond de l’allocation pour le montant de base</w:t>
      </w:r>
      <w:r w:rsidRPr="00DC54DE">
        <w:t xml:space="preserve"> à verser annuellement au cours du mandat est basé sur les montants suivants :</w:t>
      </w:r>
    </w:p>
    <w:p w14:paraId="0D31AAAE" w14:textId="4FB9BE21" w:rsidR="00F531ED" w:rsidRPr="00DC54DE" w:rsidRDefault="00953817" w:rsidP="002203E8">
      <w:pPr>
        <w:pStyle w:val="Listeniveau3"/>
      </w:pPr>
      <w:r w:rsidRPr="00DC54DE">
        <w:t>montant de base de 5 900 $ pour les conseillers scolaires;</w:t>
      </w:r>
    </w:p>
    <w:p w14:paraId="7AC98139" w14:textId="112C4054" w:rsidR="00953817" w:rsidRPr="00DC54DE" w:rsidRDefault="00953817" w:rsidP="002203E8">
      <w:pPr>
        <w:pStyle w:val="Listeniveau3"/>
      </w:pPr>
      <w:r w:rsidRPr="00DC54DE">
        <w:t>montant de base additionnel de 5 000 $ pour la présidence;</w:t>
      </w:r>
    </w:p>
    <w:p w14:paraId="332BEA8E" w14:textId="10F230C1" w:rsidR="00953817" w:rsidRPr="00DC54DE" w:rsidRDefault="00953817" w:rsidP="002203E8">
      <w:pPr>
        <w:pStyle w:val="Listeniveau3"/>
      </w:pPr>
      <w:r w:rsidRPr="00DC54DE">
        <w:t>montant de base additionnel de 2 500 $ pour la vice-présidence.</w:t>
      </w:r>
    </w:p>
    <w:p w14:paraId="0764D833" w14:textId="46CFF546" w:rsidR="00953817" w:rsidRPr="00DC54DE" w:rsidRDefault="00953817" w:rsidP="002203E8">
      <w:pPr>
        <w:pStyle w:val="Listeniveau2"/>
      </w:pPr>
      <w:r w:rsidRPr="00DC54DE">
        <w:rPr>
          <w:bCs/>
        </w:rPr>
        <w:t>Le</w:t>
      </w:r>
      <w:r w:rsidRPr="00DC54DE">
        <w:rPr>
          <w:b/>
        </w:rPr>
        <w:t xml:space="preserve"> plafond pour la somme liée à l’effectif </w:t>
      </w:r>
      <w:r w:rsidRPr="00DC54DE">
        <w:t>est l</w:t>
      </w:r>
      <w:r w:rsidRPr="00DC54DE">
        <w:rPr>
          <w:lang w:eastAsia="fr-CA"/>
        </w:rPr>
        <w:t>e pourcentage fixé par le Conseil pour les allocations qui sont calculées annuellement comme suit :</w:t>
      </w:r>
    </w:p>
    <w:p w14:paraId="3F98C416" w14:textId="37046533" w:rsidR="0001581C" w:rsidRPr="00DC54DE" w:rsidRDefault="00FE4A8D" w:rsidP="002203E8">
      <w:pPr>
        <w:pStyle w:val="Listeniveau3"/>
      </w:pPr>
      <w:r>
        <w:t>L</w:t>
      </w:r>
      <w:r w:rsidR="0001581C" w:rsidRPr="00DC54DE">
        <w:t>’</w:t>
      </w:r>
      <w:r w:rsidR="0001581C" w:rsidRPr="00DC54DE">
        <w:rPr>
          <w:b/>
          <w:bCs/>
        </w:rPr>
        <w:t>effectif quotidien moyen</w:t>
      </w:r>
      <w:r w:rsidR="0001581C" w:rsidRPr="00DC54DE">
        <w:t>, déterminé dans le cadre du règlement pris en application de l’article 234 de la Loi, pour l’exercice qui se termine au cours de l’année civile où commence l’année de mandat multiplié par 1,75 $ et divisé par le nombre de membres</w:t>
      </w:r>
      <w:r w:rsidR="00714DC4" w:rsidRPr="00DC54DE">
        <w:t>,</w:t>
      </w:r>
      <w:r w:rsidR="0001581C" w:rsidRPr="00DC54DE">
        <w:t xml:space="preserve"> excluant les élèves conseillers</w:t>
      </w:r>
      <w:r>
        <w:t>.</w:t>
      </w:r>
    </w:p>
    <w:p w14:paraId="7ACD516D" w14:textId="53F0B05B" w:rsidR="0001581C" w:rsidRPr="00DC54DE" w:rsidRDefault="00FE4A8D" w:rsidP="002203E8">
      <w:pPr>
        <w:pStyle w:val="Listeniveau3"/>
      </w:pPr>
      <w:r>
        <w:t>L</w:t>
      </w:r>
      <w:r w:rsidR="0001581C" w:rsidRPr="00DC54DE">
        <w:t xml:space="preserve">a </w:t>
      </w:r>
      <w:r w:rsidR="0001581C" w:rsidRPr="00DC54DE">
        <w:rPr>
          <w:b/>
          <w:bCs/>
        </w:rPr>
        <w:t>somme additionnelle ajoutée pour la présidence</w:t>
      </w:r>
      <w:r w:rsidR="0001581C" w:rsidRPr="00DC54DE">
        <w:t xml:space="preserve"> est le moindre des deux montants suivants :</w:t>
      </w:r>
    </w:p>
    <w:p w14:paraId="48D3ED4D" w14:textId="198641A0" w:rsidR="0001581C" w:rsidRPr="00DC54DE" w:rsidRDefault="0001581C" w:rsidP="0001581C">
      <w:pPr>
        <w:pStyle w:val="Listeniveau4"/>
      </w:pPr>
      <w:r w:rsidRPr="00DC54DE">
        <w:lastRenderedPageBreak/>
        <w:t>le plus élevé de l’effectif quotidien moyen tel que décrit à l’article 2.</w:t>
      </w:r>
      <w:r w:rsidR="00BE1505" w:rsidRPr="00DC54DE">
        <w:t>5</w:t>
      </w:r>
      <w:r w:rsidR="00714DC4" w:rsidRPr="00DC54DE">
        <w:t>.1</w:t>
      </w:r>
      <w:r w:rsidRPr="00DC54DE">
        <w:t xml:space="preserve"> multiplié par </w:t>
      </w:r>
      <w:r w:rsidR="00AC26FA" w:rsidRPr="00DC54DE">
        <w:t>5</w:t>
      </w:r>
      <w:r w:rsidRPr="00DC54DE">
        <w:t xml:space="preserve"> cents ou 500 $</w:t>
      </w:r>
      <w:r w:rsidR="00307015">
        <w:t>;</w:t>
      </w:r>
    </w:p>
    <w:p w14:paraId="4A8BCDDC" w14:textId="71360C25" w:rsidR="0001581C" w:rsidRPr="00DC54DE" w:rsidRDefault="0001581C" w:rsidP="0001581C">
      <w:pPr>
        <w:pStyle w:val="Listeniveau4"/>
      </w:pPr>
      <w:r w:rsidRPr="00DC54DE">
        <w:t>5 000 $.</w:t>
      </w:r>
    </w:p>
    <w:p w14:paraId="6949A429" w14:textId="14E61571" w:rsidR="0001581C" w:rsidRPr="00DC54DE" w:rsidRDefault="00307015" w:rsidP="002203E8">
      <w:pPr>
        <w:pStyle w:val="Listeniveau3"/>
      </w:pPr>
      <w:r>
        <w:t>L</w:t>
      </w:r>
      <w:r w:rsidR="0001581C" w:rsidRPr="00DC54DE">
        <w:t>a somme additionnelle ajoutée pour la vice-présidence est le moindre des deux montants suivants :</w:t>
      </w:r>
    </w:p>
    <w:p w14:paraId="6C76CAE0" w14:textId="35E1A17B" w:rsidR="0001581C" w:rsidRPr="00DC54DE" w:rsidRDefault="0001581C" w:rsidP="0001581C">
      <w:pPr>
        <w:pStyle w:val="Listeniveau4"/>
      </w:pPr>
      <w:r w:rsidRPr="00DC54DE">
        <w:t>le plus élevé de l’effectif quotidien moyen tel que décrit à l’article 2.</w:t>
      </w:r>
      <w:r w:rsidR="00BE1505" w:rsidRPr="00DC54DE">
        <w:t>5</w:t>
      </w:r>
      <w:r w:rsidR="00714DC4" w:rsidRPr="00DC54DE">
        <w:t>.1</w:t>
      </w:r>
      <w:r w:rsidRPr="00DC54DE">
        <w:t xml:space="preserve"> multiplié par 2,5 cents ou 250 $</w:t>
      </w:r>
      <w:r w:rsidR="00307015">
        <w:t>;</w:t>
      </w:r>
    </w:p>
    <w:p w14:paraId="2451D8FB" w14:textId="5C3A6D1D" w:rsidR="0001581C" w:rsidRPr="00DC54DE" w:rsidRDefault="0001581C" w:rsidP="0001581C">
      <w:pPr>
        <w:pStyle w:val="Listeniveau4"/>
      </w:pPr>
      <w:r w:rsidRPr="00DC54DE">
        <w:t>2 500 $.</w:t>
      </w:r>
    </w:p>
    <w:p w14:paraId="19BE89B6" w14:textId="056FBDE9" w:rsidR="009C505A" w:rsidRPr="00B92972" w:rsidRDefault="00802C9B" w:rsidP="002203E8">
      <w:pPr>
        <w:pStyle w:val="Listeniveau2"/>
      </w:pPr>
      <w:r w:rsidRPr="00B92972">
        <w:t>P</w:t>
      </w:r>
      <w:r w:rsidR="008152C0" w:rsidRPr="00B92972">
        <w:t>our l’</w:t>
      </w:r>
      <w:r w:rsidR="009C505A" w:rsidRPr="00B92972">
        <w:t xml:space="preserve">application de la disposition 2 du paragraphe 218.3.1 (1) de la Loi, le montant maximal d’une </w:t>
      </w:r>
      <w:r w:rsidR="009C505A" w:rsidRPr="00B92972">
        <w:rPr>
          <w:b/>
          <w:bCs/>
        </w:rPr>
        <w:t>réduction de l’allocation d’un membre pour infraction du code de conduite</w:t>
      </w:r>
      <w:r w:rsidR="009C505A" w:rsidRPr="00B92972">
        <w:t xml:space="preserve"> est de 25 % de la somme calculée en additionnant le montant de base et la somme liée à l’effectif pour l’année du mandat pendant laquelle l’infraction est survenue.</w:t>
      </w:r>
    </w:p>
    <w:p w14:paraId="0B3C307B" w14:textId="63283D24" w:rsidR="0001581C" w:rsidRPr="00DC54DE" w:rsidRDefault="00FE4A8D" w:rsidP="002203E8">
      <w:pPr>
        <w:pStyle w:val="Listeniveau2"/>
      </w:pPr>
      <w:r>
        <w:t>L</w:t>
      </w:r>
      <w:r w:rsidR="0001581C" w:rsidRPr="00DC54DE">
        <w:t xml:space="preserve">a </w:t>
      </w:r>
      <w:r w:rsidR="0001581C" w:rsidRPr="00DC54DE">
        <w:rPr>
          <w:b/>
          <w:bCs/>
        </w:rPr>
        <w:t>somme liée à la distance</w:t>
      </w:r>
      <w:r w:rsidR="0001581C" w:rsidRPr="00DC54DE">
        <w:t xml:space="preserve"> de 50 $ peut être versée à un membre du Conseil si elle respecte les conditions suivantes :</w:t>
      </w:r>
    </w:p>
    <w:p w14:paraId="417CCF38" w14:textId="55D54AC2" w:rsidR="0001581C" w:rsidRPr="00DC54DE" w:rsidRDefault="00B65E4A" w:rsidP="002203E8">
      <w:pPr>
        <w:pStyle w:val="Listeniveau3"/>
      </w:pPr>
      <w:r w:rsidRPr="00DC54DE">
        <w:t>il</w:t>
      </w:r>
      <w:r w:rsidR="0001581C" w:rsidRPr="00DC54DE">
        <w:t xml:space="preserve"> doit se déplacer plus de 200 km, aller simple, de son lieu de résidence pour participer à une réunion du Conseil </w:t>
      </w:r>
      <w:r w:rsidRPr="00DC54DE">
        <w:t>ou des</w:t>
      </w:r>
      <w:r w:rsidR="0001581C" w:rsidRPr="00DC54DE">
        <w:t xml:space="preserve"> comités dont la </w:t>
      </w:r>
      <w:r w:rsidR="0001581C" w:rsidRPr="00DC54DE">
        <w:rPr>
          <w:i/>
          <w:iCs/>
        </w:rPr>
        <w:t>Loi sur l’éducation de l’Ontario</w:t>
      </w:r>
      <w:r w:rsidR="0001581C" w:rsidRPr="00DC54DE">
        <w:t xml:space="preserve"> ou un de ses règlements prévoit la constitution. Les comités du Conseil auxquels </w:t>
      </w:r>
      <w:r w:rsidRPr="00DC54DE">
        <w:t>la somme liée à la</w:t>
      </w:r>
      <w:r w:rsidR="0001581C" w:rsidRPr="00DC54DE">
        <w:t xml:space="preserve"> distance est applicable sont les suivants :</w:t>
      </w:r>
    </w:p>
    <w:p w14:paraId="24A6765D" w14:textId="52BC078C" w:rsidR="003B28E9" w:rsidRPr="00DC54DE" w:rsidRDefault="003B28E9" w:rsidP="002203E8">
      <w:pPr>
        <w:pStyle w:val="Listeniveau4"/>
        <w:rPr>
          <w:rFonts w:cs="Arial"/>
          <w:szCs w:val="22"/>
        </w:rPr>
      </w:pPr>
      <w:hyperlink r:id="rId9" w:tooltip="Comité consultatif pour l’enfance en difficulté" w:history="1">
        <w:r w:rsidRPr="00DC54DE">
          <w:rPr>
            <w:rStyle w:val="Hyperlien"/>
            <w:rFonts w:cs="Arial"/>
            <w:color w:val="3333FF"/>
            <w:szCs w:val="22"/>
          </w:rPr>
          <w:t xml:space="preserve">Comité consultatif </w:t>
        </w:r>
        <w:r w:rsidR="0088203F">
          <w:rPr>
            <w:rStyle w:val="Hyperlien"/>
            <w:rFonts w:cs="Arial"/>
            <w:color w:val="3333FF"/>
            <w:szCs w:val="22"/>
          </w:rPr>
          <w:t>sur l’éducation spécialisée</w:t>
        </w:r>
      </w:hyperlink>
    </w:p>
    <w:p w14:paraId="2117A155" w14:textId="127A5B6E" w:rsidR="003B28E9" w:rsidRPr="00DC54DE" w:rsidRDefault="003B28E9" w:rsidP="002203E8">
      <w:pPr>
        <w:pStyle w:val="Listeniveau4"/>
        <w:rPr>
          <w:rFonts w:cs="Arial"/>
          <w:szCs w:val="22"/>
        </w:rPr>
      </w:pPr>
      <w:hyperlink r:id="rId10" w:tooltip="Comité d’apprentissage parallèle dirigé" w:history="1">
        <w:r w:rsidRPr="00DC54DE">
          <w:rPr>
            <w:rStyle w:val="Hyperlien"/>
            <w:rFonts w:cs="Arial"/>
            <w:color w:val="3333FF"/>
            <w:szCs w:val="22"/>
          </w:rPr>
          <w:t>Comité d’apprentissage parallèle dirigé</w:t>
        </w:r>
      </w:hyperlink>
    </w:p>
    <w:p w14:paraId="229501AA" w14:textId="7B124F11" w:rsidR="003B28E9" w:rsidRPr="00DC54DE" w:rsidRDefault="003B28E9" w:rsidP="002203E8">
      <w:pPr>
        <w:pStyle w:val="Listeniveau4"/>
        <w:rPr>
          <w:rFonts w:cs="Arial"/>
          <w:szCs w:val="22"/>
        </w:rPr>
      </w:pPr>
      <w:hyperlink r:id="rId11" w:tooltip="Comité de participation des parents" w:history="1">
        <w:r w:rsidRPr="00DC54DE">
          <w:rPr>
            <w:rStyle w:val="Hyperlien"/>
            <w:rFonts w:cs="Arial"/>
            <w:color w:val="3333FF"/>
            <w:szCs w:val="22"/>
          </w:rPr>
          <w:t>Comité de participation des parents</w:t>
        </w:r>
      </w:hyperlink>
      <w:r w:rsidRPr="00DC54DE">
        <w:rPr>
          <w:rFonts w:cs="Arial"/>
          <w:szCs w:val="22"/>
        </w:rPr>
        <w:t xml:space="preserve"> </w:t>
      </w:r>
    </w:p>
    <w:p w14:paraId="4A740487" w14:textId="087043A7" w:rsidR="003B28E9" w:rsidRPr="00DC54DE" w:rsidRDefault="003B28E9" w:rsidP="002203E8">
      <w:pPr>
        <w:pStyle w:val="Listeniveau4"/>
        <w:rPr>
          <w:rFonts w:cs="Arial"/>
          <w:szCs w:val="22"/>
        </w:rPr>
      </w:pPr>
      <w:hyperlink r:id="rId12" w:tooltip="Comité de vérification" w:history="1">
        <w:r w:rsidRPr="00DC54DE">
          <w:rPr>
            <w:rStyle w:val="Hyperlien"/>
            <w:rFonts w:cs="Arial"/>
            <w:color w:val="3333FF"/>
            <w:szCs w:val="22"/>
          </w:rPr>
          <w:t>Comité de vérification</w:t>
        </w:r>
      </w:hyperlink>
    </w:p>
    <w:p w14:paraId="166F0495" w14:textId="2B917B74" w:rsidR="001424EA" w:rsidRPr="00307015" w:rsidRDefault="00587D88" w:rsidP="002203E8">
      <w:pPr>
        <w:pStyle w:val="Listeniveau3"/>
        <w:rPr>
          <w:rFonts w:cs="Arial"/>
          <w:lang w:val="fr-CA"/>
        </w:rPr>
      </w:pPr>
      <w:r w:rsidRPr="00DC54DE">
        <w:t>il</w:t>
      </w:r>
      <w:r w:rsidR="003B28E9" w:rsidRPr="00DC54DE">
        <w:t xml:space="preserve"> ne peut pas réclamer cette somme qu’une seule fois dans le cadre d’un déplacement.</w:t>
      </w:r>
    </w:p>
    <w:p w14:paraId="5B46A790" w14:textId="16FB6EA2" w:rsidR="003B28E9" w:rsidRPr="00DC54DE" w:rsidRDefault="00FE4A8D" w:rsidP="002203E8">
      <w:pPr>
        <w:pStyle w:val="Listeniveau2"/>
      </w:pPr>
      <w:r>
        <w:t>L</w:t>
      </w:r>
      <w:r w:rsidR="003B28E9" w:rsidRPr="00DC54DE">
        <w:t>’</w:t>
      </w:r>
      <w:r w:rsidR="003B28E9" w:rsidRPr="00DC54DE">
        <w:rPr>
          <w:b/>
          <w:bCs/>
        </w:rPr>
        <w:t>indemnité de présence</w:t>
      </w:r>
      <w:r w:rsidR="003B28E9" w:rsidRPr="00DC54DE">
        <w:t xml:space="preserve"> de 50 $ peut être versée à un membre du Conseil pour participer à une réunion d’un comité du Conseil dont la</w:t>
      </w:r>
      <w:r w:rsidR="003B28E9" w:rsidRPr="00DC54DE">
        <w:rPr>
          <w:i/>
          <w:iCs/>
        </w:rPr>
        <w:t xml:space="preserve"> Loi sur l’éducation de l’Ontario</w:t>
      </w:r>
      <w:r w:rsidR="003B28E9" w:rsidRPr="00DC54DE">
        <w:t xml:space="preserve"> ou un de ses règlements prévoit la constitution. Les comités du Conseil auxquels l’indemnité de présence est applicable sont les suivants :</w:t>
      </w:r>
    </w:p>
    <w:p w14:paraId="4B23F6EC" w14:textId="3B22DED5" w:rsidR="003B28E9" w:rsidRPr="00DC54DE" w:rsidRDefault="003B28E9" w:rsidP="003B28E9">
      <w:pPr>
        <w:pStyle w:val="Listeniveau4"/>
        <w:rPr>
          <w:rFonts w:cs="Arial"/>
          <w:szCs w:val="22"/>
        </w:rPr>
      </w:pPr>
      <w:hyperlink r:id="rId13" w:tooltip="Comité consultatif pour l’enfance en difficulté" w:history="1">
        <w:r w:rsidRPr="00DC54DE">
          <w:rPr>
            <w:rStyle w:val="Hyperlien"/>
            <w:rFonts w:cs="Arial"/>
            <w:color w:val="3333FF"/>
            <w:szCs w:val="22"/>
          </w:rPr>
          <w:t>Comité consultatif</w:t>
        </w:r>
        <w:r w:rsidR="005D7888">
          <w:rPr>
            <w:rStyle w:val="Hyperlien"/>
            <w:rFonts w:cs="Arial"/>
            <w:color w:val="3333FF"/>
            <w:szCs w:val="22"/>
          </w:rPr>
          <w:t xml:space="preserve"> sur l’éducation spécialisée</w:t>
        </w:r>
      </w:hyperlink>
    </w:p>
    <w:p w14:paraId="3DC49EB7" w14:textId="43CB6CA4" w:rsidR="003B28E9" w:rsidRPr="00DC54DE" w:rsidRDefault="003B28E9" w:rsidP="003B28E9">
      <w:pPr>
        <w:pStyle w:val="Listeniveau4"/>
        <w:rPr>
          <w:rFonts w:cs="Arial"/>
          <w:szCs w:val="22"/>
        </w:rPr>
      </w:pPr>
      <w:hyperlink r:id="rId14" w:tooltip="Comité d’apprentissage parallèle dirigé" w:history="1">
        <w:r w:rsidRPr="00DC54DE">
          <w:rPr>
            <w:rStyle w:val="Hyperlien"/>
            <w:rFonts w:cs="Arial"/>
            <w:color w:val="3333FF"/>
            <w:szCs w:val="22"/>
          </w:rPr>
          <w:t>Comité d’apprentissage parallèle dirigé</w:t>
        </w:r>
      </w:hyperlink>
    </w:p>
    <w:p w14:paraId="3B09AA4C" w14:textId="6E13B28E" w:rsidR="003B28E9" w:rsidRPr="00DC54DE" w:rsidRDefault="003B28E9" w:rsidP="003B28E9">
      <w:pPr>
        <w:pStyle w:val="Listeniveau4"/>
        <w:rPr>
          <w:rFonts w:cs="Arial"/>
          <w:szCs w:val="22"/>
        </w:rPr>
      </w:pPr>
      <w:hyperlink r:id="rId15" w:tooltip="Comité de participation des parents" w:history="1">
        <w:r w:rsidRPr="00DC54DE">
          <w:rPr>
            <w:rStyle w:val="Hyperlien"/>
            <w:rFonts w:cs="Arial"/>
            <w:color w:val="3333FF"/>
            <w:szCs w:val="22"/>
          </w:rPr>
          <w:t>Comité de participation des parents</w:t>
        </w:r>
      </w:hyperlink>
      <w:r w:rsidRPr="00DC54DE">
        <w:rPr>
          <w:rFonts w:cs="Arial"/>
          <w:szCs w:val="22"/>
        </w:rPr>
        <w:t xml:space="preserve"> </w:t>
      </w:r>
    </w:p>
    <w:p w14:paraId="7CD6FAF3" w14:textId="04B5EFC5" w:rsidR="003B28E9" w:rsidRPr="00DC54DE" w:rsidRDefault="003B28E9" w:rsidP="003B28E9">
      <w:pPr>
        <w:pStyle w:val="Listeniveau4"/>
        <w:rPr>
          <w:rFonts w:cs="Arial"/>
          <w:szCs w:val="22"/>
        </w:rPr>
      </w:pPr>
      <w:hyperlink r:id="rId16" w:tooltip="Comité de vérification" w:history="1">
        <w:r w:rsidRPr="00DC54DE">
          <w:rPr>
            <w:rStyle w:val="Hyperlien"/>
            <w:rFonts w:cs="Arial"/>
            <w:color w:val="3333FF"/>
            <w:szCs w:val="22"/>
          </w:rPr>
          <w:t>Comité de vérification</w:t>
        </w:r>
      </w:hyperlink>
    </w:p>
    <w:p w14:paraId="456D8504" w14:textId="5E55E49B" w:rsidR="000A1910" w:rsidRPr="00DC54DE" w:rsidRDefault="00FD085B" w:rsidP="00AD5CDC">
      <w:pPr>
        <w:pStyle w:val="Sous-titre"/>
        <w:rPr>
          <w:lang w:val="fr-CA"/>
        </w:rPr>
      </w:pPr>
      <w:r w:rsidRPr="00DC54DE">
        <w:rPr>
          <w:lang w:val="fr-CA"/>
        </w:rPr>
        <w:t>versements et remboursements</w:t>
      </w:r>
    </w:p>
    <w:p w14:paraId="643BAF4A" w14:textId="58F75049" w:rsidR="006E3341" w:rsidRPr="00DC54DE" w:rsidRDefault="006E3341" w:rsidP="002203E8">
      <w:pPr>
        <w:pStyle w:val="Listeniveau2"/>
        <w:rPr>
          <w:i/>
          <w:color w:val="0000FF"/>
        </w:rPr>
      </w:pPr>
      <w:r w:rsidRPr="00DC54DE">
        <w:t xml:space="preserve">Le Service des finances et des achats est responsable du versement mensuel à un membre du Conseil pour le montant de base (article </w:t>
      </w:r>
      <w:r w:rsidR="00D12BCB" w:rsidRPr="00DC54DE">
        <w:t>2.</w:t>
      </w:r>
      <w:r w:rsidR="00BE1505" w:rsidRPr="00DC54DE">
        <w:t>4</w:t>
      </w:r>
      <w:r w:rsidRPr="00DC54DE">
        <w:t xml:space="preserve">) et la somme liée à l’effectif (article </w:t>
      </w:r>
      <w:r w:rsidR="00D12BCB" w:rsidRPr="00DC54DE">
        <w:t>2.</w:t>
      </w:r>
      <w:r w:rsidR="00BE1505" w:rsidRPr="00DC54DE">
        <w:t>5</w:t>
      </w:r>
      <w:r w:rsidRPr="00DC54DE">
        <w:t>).</w:t>
      </w:r>
    </w:p>
    <w:p w14:paraId="35586164" w14:textId="08870D8B" w:rsidR="006E3341" w:rsidRPr="00DC54DE" w:rsidRDefault="006E3341" w:rsidP="002203E8">
      <w:pPr>
        <w:pStyle w:val="Listeniveau2"/>
        <w:rPr>
          <w:rStyle w:val="Hyperlien"/>
          <w:rFonts w:ascii="Segoe" w:hAnsi="Segoe" w:cs="Arial"/>
          <w:i/>
          <w:u w:val="none"/>
          <w:lang w:val="fr-CA"/>
        </w:rPr>
      </w:pPr>
      <w:r w:rsidRPr="00DC54DE">
        <w:t xml:space="preserve">Cependant, la responsabilité revient à un membre du Conseil de soumettre mensuellement toutes demandes de remboursement dûment remplies pour la somme liée à la distance </w:t>
      </w:r>
      <w:r w:rsidRPr="00DC54DE">
        <w:lastRenderedPageBreak/>
        <w:t xml:space="preserve">(article </w:t>
      </w:r>
      <w:r w:rsidR="00221833" w:rsidRPr="00DC54DE">
        <w:t>2.</w:t>
      </w:r>
      <w:r w:rsidR="00BE1505" w:rsidRPr="00DC54DE">
        <w:t>5</w:t>
      </w:r>
      <w:r w:rsidR="00221833" w:rsidRPr="00DC54DE">
        <w:t>.4</w:t>
      </w:r>
      <w:r w:rsidRPr="00DC54DE">
        <w:t xml:space="preserve">) et/ou l’indemnité de présence (article </w:t>
      </w:r>
      <w:r w:rsidR="00221833" w:rsidRPr="00DC54DE">
        <w:t>2.</w:t>
      </w:r>
      <w:r w:rsidR="00BE1505" w:rsidRPr="00DC54DE">
        <w:t>5</w:t>
      </w:r>
      <w:r w:rsidR="00221833" w:rsidRPr="00DC54DE">
        <w:t>.5</w:t>
      </w:r>
      <w:r w:rsidRPr="00DC54DE">
        <w:t xml:space="preserve">) selon ladite politique en utilisant l’annexe </w:t>
      </w:r>
      <w:hyperlink r:id="rId17" w:tooltip="Somme liée à la distance et indemnité de présence" w:history="1">
        <w:r w:rsidRPr="00DC54DE">
          <w:rPr>
            <w:rStyle w:val="Hyperlien"/>
            <w:rFonts w:ascii="Segoe" w:hAnsi="Segoe" w:cs="Arial"/>
            <w:lang w:val="fr-CA"/>
          </w:rPr>
          <w:t>GOU 9.0.1 Somme liée à la distance et indemnité de présence</w:t>
        </w:r>
      </w:hyperlink>
      <w:r w:rsidRPr="00DC54DE">
        <w:rPr>
          <w:rStyle w:val="Hyperlien"/>
          <w:rFonts w:ascii="Segoe" w:hAnsi="Segoe" w:cs="Arial"/>
          <w:i/>
          <w:u w:val="none"/>
          <w:lang w:val="fr-CA"/>
        </w:rPr>
        <w:t>.</w:t>
      </w:r>
    </w:p>
    <w:p w14:paraId="5E9DD91C" w14:textId="77193AF4" w:rsidR="006E3341" w:rsidRPr="00DC54DE" w:rsidRDefault="00511340" w:rsidP="00AD5CDC">
      <w:pPr>
        <w:pStyle w:val="Sous-titre"/>
        <w:rPr>
          <w:lang w:val="fr-CA"/>
        </w:rPr>
      </w:pPr>
      <w:r w:rsidRPr="00DC54DE">
        <w:rPr>
          <w:lang w:val="fr-CA"/>
        </w:rPr>
        <w:t>assurances</w:t>
      </w:r>
    </w:p>
    <w:p w14:paraId="33B1F02D" w14:textId="79F28863" w:rsidR="006E3341" w:rsidRPr="00DC54DE" w:rsidRDefault="00AC26FA" w:rsidP="002203E8">
      <w:pPr>
        <w:pStyle w:val="Listeniveau2"/>
      </w:pPr>
      <w:r w:rsidRPr="00DC54DE">
        <w:t xml:space="preserve">Le Conseil est membre du </w:t>
      </w:r>
      <w:hyperlink r:id="rId18" w:tooltip="Fonds d’échange d’assurance des conseils scolaires de l’Ontario" w:history="1">
        <w:r w:rsidRPr="00DC54DE">
          <w:rPr>
            <w:rStyle w:val="Hyperlien"/>
            <w:rFonts w:ascii="Segoe" w:hAnsi="Segoe" w:cs="Arial"/>
            <w:color w:val="3333FF"/>
            <w:lang w:val="fr-CA"/>
          </w:rPr>
          <w:t>Fonds d’échange d’assurance des conseils scolaires de l’Ontario</w:t>
        </w:r>
      </w:hyperlink>
      <w:r w:rsidRPr="00DC54DE">
        <w:t xml:space="preserve"> (OSBIE) et fournit une assurance-accident et une assurance-responsabilité civile générale aux membres du Conseil seulement pendant qu’ils s’acquittent de leurs fonctions.</w:t>
      </w:r>
    </w:p>
    <w:p w14:paraId="686748E1" w14:textId="7352642E" w:rsidR="00511340" w:rsidRPr="00DC54DE" w:rsidRDefault="00511340" w:rsidP="00511340">
      <w:pPr>
        <w:pStyle w:val="Sous-titre"/>
        <w:rPr>
          <w:lang w:val="fr-CA"/>
        </w:rPr>
      </w:pPr>
      <w:r w:rsidRPr="00DC54DE">
        <w:rPr>
          <w:lang w:val="fr-CA"/>
        </w:rPr>
        <w:t>avantages sociaux</w:t>
      </w:r>
    </w:p>
    <w:p w14:paraId="149734A0" w14:textId="64B0237C" w:rsidR="00AC26FA" w:rsidRPr="00DC54DE" w:rsidRDefault="00AC26FA" w:rsidP="002203E8">
      <w:pPr>
        <w:pStyle w:val="Listeniveau2"/>
      </w:pPr>
      <w:r w:rsidRPr="00DC54DE">
        <w:t>Les membres du Conseil ne sont pas admissibles aux régimes d’avantages sociaux destinés aux employés du Conseil.</w:t>
      </w:r>
    </w:p>
    <w:p w14:paraId="208764AD" w14:textId="2D0D0719" w:rsidR="008819B4" w:rsidRPr="005D7888" w:rsidRDefault="000A1910" w:rsidP="00AC26FA">
      <w:pPr>
        <w:pStyle w:val="Sous-titre"/>
        <w:rPr>
          <w:lang w:val="fr-CA"/>
        </w:rPr>
      </w:pPr>
      <w:r w:rsidRPr="005D7888">
        <w:rPr>
          <w:lang w:val="fr-CA"/>
        </w:rPr>
        <w:t>R</w:t>
      </w:r>
      <w:r w:rsidR="00DD7604" w:rsidRPr="005D7888">
        <w:rPr>
          <w:lang w:val="fr-CA"/>
        </w:rPr>
        <w:t>É</w:t>
      </w:r>
      <w:r w:rsidRPr="005D7888">
        <w:rPr>
          <w:lang w:val="fr-CA"/>
        </w:rPr>
        <w:t>f</w:t>
      </w:r>
      <w:r w:rsidR="00DD7604" w:rsidRPr="005D7888">
        <w:rPr>
          <w:lang w:val="fr-CA"/>
        </w:rPr>
        <w:t>É</w:t>
      </w:r>
      <w:r w:rsidRPr="005D7888">
        <w:rPr>
          <w:lang w:val="fr-CA"/>
        </w:rPr>
        <w:t>rence</w:t>
      </w:r>
      <w:r w:rsidR="005D7888">
        <w:rPr>
          <w:lang w:val="fr-CA"/>
        </w:rPr>
        <w:t>s</w:t>
      </w:r>
    </w:p>
    <w:p w14:paraId="4FDC581C" w14:textId="77777777" w:rsidR="0019596D" w:rsidRPr="005D7888" w:rsidRDefault="0019596D" w:rsidP="002203E8">
      <w:pPr>
        <w:pStyle w:val="Listeniveau2"/>
        <w:rPr>
          <w:rStyle w:val="Hyperlien"/>
          <w:i/>
          <w:iCs/>
          <w:lang w:val="fr-CA"/>
        </w:rPr>
      </w:pPr>
      <w:r w:rsidRPr="005D7888">
        <w:rPr>
          <w:rStyle w:val="Hyperlien"/>
          <w:rFonts w:ascii="Segoe" w:hAnsi="Segoe" w:cs="Arial"/>
          <w:i/>
          <w:iCs/>
          <w:lang w:val="fr-CA"/>
        </w:rPr>
        <w:fldChar w:fldCharType="begin"/>
      </w:r>
      <w:r w:rsidRPr="005D7888">
        <w:rPr>
          <w:rStyle w:val="Hyperlien"/>
          <w:rFonts w:ascii="Segoe" w:hAnsi="Segoe" w:cs="Arial"/>
          <w:i/>
          <w:iCs/>
          <w:lang w:val="fr-CA"/>
        </w:rPr>
        <w:instrText>HYPERLINK "https://www.ontario.ca/lois/loi/s23011" \o "Lois de 2023 sur l'amélioration des écoles et du rendement des élèves"</w:instrText>
      </w:r>
      <w:r w:rsidRPr="005D7888">
        <w:rPr>
          <w:rStyle w:val="Hyperlien"/>
          <w:rFonts w:ascii="Segoe" w:hAnsi="Segoe" w:cs="Arial"/>
          <w:i/>
          <w:iCs/>
          <w:lang w:val="fr-CA"/>
        </w:rPr>
      </w:r>
      <w:r w:rsidRPr="005D7888">
        <w:rPr>
          <w:rStyle w:val="Hyperlien"/>
          <w:rFonts w:ascii="Segoe" w:hAnsi="Segoe" w:cs="Arial"/>
          <w:i/>
          <w:iCs/>
          <w:lang w:val="fr-CA"/>
        </w:rPr>
        <w:fldChar w:fldCharType="separate"/>
      </w:r>
      <w:r w:rsidRPr="005D7888">
        <w:rPr>
          <w:rStyle w:val="Hyperlien"/>
          <w:rFonts w:ascii="Segoe" w:hAnsi="Segoe" w:cs="Arial"/>
          <w:i/>
          <w:iCs/>
          <w:lang w:val="fr-CA"/>
        </w:rPr>
        <w:t>Loi de 2023 sur l’amélioration des écoles et du rendement des élèves</w:t>
      </w:r>
    </w:p>
    <w:p w14:paraId="578877FB" w14:textId="532D1039" w:rsidR="00AC26FA" w:rsidRPr="005D7888" w:rsidRDefault="0019596D" w:rsidP="002203E8">
      <w:pPr>
        <w:pStyle w:val="Listeniveau2"/>
        <w:rPr>
          <w:rStyle w:val="Hyperlien"/>
          <w:color w:val="auto"/>
          <w:u w:val="none"/>
          <w:lang w:val="fr-CA"/>
        </w:rPr>
      </w:pPr>
      <w:r w:rsidRPr="005D7888">
        <w:rPr>
          <w:rStyle w:val="Hyperlien"/>
          <w:rFonts w:ascii="Segoe" w:hAnsi="Segoe" w:cs="Arial"/>
          <w:i/>
          <w:iCs/>
          <w:lang w:val="fr-CA"/>
        </w:rPr>
        <w:fldChar w:fldCharType="end"/>
      </w:r>
      <w:hyperlink r:id="rId19" w:tooltip="Règlement de l’Ontario 357/06 Allocations des membres des conseils scolaires" w:history="1">
        <w:r w:rsidR="00AC26FA" w:rsidRPr="005D7888">
          <w:rPr>
            <w:rStyle w:val="Hyperlien"/>
            <w:rFonts w:ascii="Segoe" w:hAnsi="Segoe" w:cs="Arial"/>
            <w:lang w:val="fr-CA"/>
          </w:rPr>
          <w:t>Règlement de l’Ontario 357/06</w:t>
        </w:r>
        <w:r w:rsidR="007C626D" w:rsidRPr="005D7888">
          <w:rPr>
            <w:rStyle w:val="Hyperlien"/>
            <w:rFonts w:ascii="Segoe" w:hAnsi="Segoe" w:cs="Arial"/>
            <w:lang w:val="fr-CA"/>
          </w:rPr>
          <w:t xml:space="preserve"> </w:t>
        </w:r>
        <w:r w:rsidR="00AC26FA" w:rsidRPr="005D7888">
          <w:rPr>
            <w:rStyle w:val="Hyperlien"/>
            <w:rFonts w:ascii="Segoe" w:hAnsi="Segoe" w:cs="Arial"/>
            <w:lang w:val="fr-CA"/>
          </w:rPr>
          <w:t>Allocations des membres des conseils scolaires</w:t>
        </w:r>
      </w:hyperlink>
    </w:p>
    <w:p w14:paraId="51BBD659" w14:textId="60CA66F3" w:rsidR="003231E3" w:rsidRPr="005D7888" w:rsidRDefault="003231E3" w:rsidP="002203E8">
      <w:pPr>
        <w:pStyle w:val="Listeniveau2"/>
      </w:pPr>
      <w:hyperlink r:id="rId20" w:tooltip="Règlement de l'Ontario 311/24" w:history="1">
        <w:r w:rsidRPr="005D7888">
          <w:rPr>
            <w:rStyle w:val="Hyperlien"/>
            <w:rFonts w:ascii="Segoe" w:hAnsi="Segoe" w:cs="Arial"/>
            <w:lang w:val="fr-CA"/>
          </w:rPr>
          <w:t>Règl. de l’Ont. 311/24, art. 1</w:t>
        </w:r>
      </w:hyperlink>
    </w:p>
    <w:sectPr w:rsidR="003231E3" w:rsidRPr="005D7888" w:rsidSect="00CF0ABC">
      <w:headerReference w:type="even" r:id="rId21"/>
      <w:footerReference w:type="even" r:id="rId22"/>
      <w:footerReference w:type="default" r:id="rId23"/>
      <w:headerReference w:type="first" r:id="rId24"/>
      <w:footerReference w:type="first" r:id="rId25"/>
      <w:pgSz w:w="12240" w:h="15840"/>
      <w:pgMar w:top="720" w:right="360" w:bottom="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631A3" w14:textId="77777777" w:rsidR="009F2DA0" w:rsidRDefault="009F2DA0">
      <w:r>
        <w:separator/>
      </w:r>
    </w:p>
    <w:p w14:paraId="56DB13FA" w14:textId="77777777" w:rsidR="009F2DA0" w:rsidRDefault="009F2DA0"/>
    <w:p w14:paraId="2D9A4EE3" w14:textId="77777777" w:rsidR="009F2DA0" w:rsidRDefault="009F2DA0"/>
  </w:endnote>
  <w:endnote w:type="continuationSeparator" w:id="0">
    <w:p w14:paraId="5C5D3FAB" w14:textId="77777777" w:rsidR="009F2DA0" w:rsidRDefault="009F2DA0">
      <w:r>
        <w:continuationSeparator/>
      </w:r>
    </w:p>
    <w:p w14:paraId="006078C3" w14:textId="77777777" w:rsidR="009F2DA0" w:rsidRDefault="009F2DA0"/>
    <w:p w14:paraId="10058B10" w14:textId="77777777" w:rsidR="009F2DA0" w:rsidRDefault="009F2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w:altName w:val="Segoe UI"/>
    <w:charset w:val="00"/>
    <w:family w:val="swiss"/>
    <w:pitch w:val="variable"/>
    <w:sig w:usb0="00000087" w:usb1="00000000" w:usb2="00000000" w:usb3="00000000" w:csb0="0000009B" w:csb1="00000000"/>
  </w:font>
  <w:font w:name="Segoe Pro">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5570" w14:textId="7882E86C" w:rsidR="0077362E" w:rsidRDefault="0077362E" w:rsidP="00FD0C64">
    <w:pPr>
      <w:framePr w:wrap="around" w:vAnchor="text" w:hAnchor="margin" w:xAlign="right" w:y="1"/>
    </w:pPr>
    <w:r>
      <w:fldChar w:fldCharType="begin"/>
    </w:r>
    <w:r>
      <w:instrText xml:space="preserve">PAGE  </w:instrText>
    </w:r>
    <w:r>
      <w:fldChar w:fldCharType="separate"/>
    </w:r>
    <w:r w:rsidR="00DC54DE">
      <w:rPr>
        <w:noProof/>
      </w:rPr>
      <w:t>3</w:t>
    </w:r>
    <w:r>
      <w:fldChar w:fldCharType="end"/>
    </w:r>
  </w:p>
  <w:p w14:paraId="4EAE724B" w14:textId="77777777" w:rsidR="0077362E" w:rsidRDefault="0077362E" w:rsidP="00FD0C64">
    <w:pPr>
      <w:ind w:right="360"/>
    </w:pPr>
  </w:p>
  <w:p w14:paraId="13484D0A" w14:textId="77777777" w:rsidR="00A60E3F" w:rsidRDefault="00A60E3F"/>
  <w:p w14:paraId="7097253C" w14:textId="77777777" w:rsidR="00FC562B" w:rsidRDefault="00FC56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5A05" w14:textId="19EC16E2" w:rsidR="0077362E" w:rsidRPr="00D12BCB" w:rsidRDefault="004540B6" w:rsidP="00C801BB">
    <w:pPr>
      <w:ind w:right="720"/>
      <w:jc w:val="right"/>
      <w:rPr>
        <w:rFonts w:ascii="Segoe Pro" w:hAnsi="Segoe Pro"/>
        <w:sz w:val="18"/>
        <w:szCs w:val="18"/>
      </w:rPr>
    </w:pPr>
    <w:r w:rsidRPr="00D12BCB">
      <w:rPr>
        <w:rFonts w:ascii="Segoe Pro" w:hAnsi="Segoe Pro"/>
        <w:sz w:val="18"/>
        <w:szCs w:val="18"/>
      </w:rPr>
      <w:t>GOU</w:t>
    </w:r>
    <w:r w:rsidR="00953817" w:rsidRPr="00D12BCB">
      <w:rPr>
        <w:rFonts w:ascii="Segoe Pro" w:hAnsi="Segoe Pro"/>
        <w:sz w:val="18"/>
        <w:szCs w:val="18"/>
      </w:rPr>
      <w:t xml:space="preserve"> 9.0</w:t>
    </w:r>
  </w:p>
  <w:p w14:paraId="60DA5468" w14:textId="34A4E53E" w:rsidR="00FC562B" w:rsidRPr="00D12BCB" w:rsidRDefault="0077362E" w:rsidP="00AC26FA">
    <w:pPr>
      <w:ind w:right="720"/>
      <w:jc w:val="right"/>
      <w:rPr>
        <w:rFonts w:ascii="Segoe Pro" w:hAnsi="Segoe Pro"/>
        <w:sz w:val="18"/>
        <w:szCs w:val="18"/>
      </w:rPr>
    </w:pPr>
    <w:r w:rsidRPr="00D12BCB">
      <w:rPr>
        <w:rFonts w:ascii="Segoe Pro" w:hAnsi="Segoe Pro"/>
        <w:sz w:val="18"/>
        <w:szCs w:val="18"/>
      </w:rPr>
      <w:t xml:space="preserve">Page </w:t>
    </w:r>
    <w:r w:rsidRPr="00D12BCB">
      <w:rPr>
        <w:rFonts w:ascii="Segoe Pro" w:hAnsi="Segoe Pro"/>
        <w:sz w:val="18"/>
        <w:szCs w:val="18"/>
      </w:rPr>
      <w:fldChar w:fldCharType="begin"/>
    </w:r>
    <w:r w:rsidRPr="00D12BCB">
      <w:rPr>
        <w:rFonts w:ascii="Segoe Pro" w:hAnsi="Segoe Pro"/>
        <w:sz w:val="18"/>
        <w:szCs w:val="18"/>
      </w:rPr>
      <w:instrText xml:space="preserve"> PAGE </w:instrText>
    </w:r>
    <w:r w:rsidRPr="00D12BCB">
      <w:rPr>
        <w:rFonts w:ascii="Segoe Pro" w:hAnsi="Segoe Pro"/>
        <w:sz w:val="18"/>
        <w:szCs w:val="18"/>
      </w:rPr>
      <w:fldChar w:fldCharType="separate"/>
    </w:r>
    <w:r w:rsidR="00C83CD0" w:rsidRPr="00D12BCB">
      <w:rPr>
        <w:rFonts w:ascii="Segoe Pro" w:hAnsi="Segoe Pro"/>
        <w:noProof/>
        <w:sz w:val="18"/>
        <w:szCs w:val="18"/>
      </w:rPr>
      <w:t>1</w:t>
    </w:r>
    <w:r w:rsidRPr="00D12BCB">
      <w:rPr>
        <w:rFonts w:ascii="Segoe Pro" w:hAnsi="Segoe Pro"/>
        <w:sz w:val="18"/>
        <w:szCs w:val="18"/>
      </w:rPr>
      <w:fldChar w:fldCharType="end"/>
    </w:r>
    <w:r w:rsidRPr="00D12BCB">
      <w:rPr>
        <w:rFonts w:ascii="Segoe Pro" w:hAnsi="Segoe Pro"/>
        <w:sz w:val="18"/>
        <w:szCs w:val="18"/>
      </w:rPr>
      <w:t xml:space="preserve"> sur </w:t>
    </w:r>
    <w:r w:rsidRPr="00D12BCB">
      <w:rPr>
        <w:rFonts w:ascii="Segoe Pro" w:hAnsi="Segoe Pro"/>
        <w:sz w:val="18"/>
        <w:szCs w:val="18"/>
      </w:rPr>
      <w:fldChar w:fldCharType="begin"/>
    </w:r>
    <w:r w:rsidRPr="00D12BCB">
      <w:rPr>
        <w:rFonts w:ascii="Segoe Pro" w:hAnsi="Segoe Pro"/>
        <w:sz w:val="18"/>
        <w:szCs w:val="18"/>
      </w:rPr>
      <w:instrText xml:space="preserve"> NUMPAGES </w:instrText>
    </w:r>
    <w:r w:rsidRPr="00D12BCB">
      <w:rPr>
        <w:rFonts w:ascii="Segoe Pro" w:hAnsi="Segoe Pro"/>
        <w:sz w:val="18"/>
        <w:szCs w:val="18"/>
      </w:rPr>
      <w:fldChar w:fldCharType="separate"/>
    </w:r>
    <w:r w:rsidR="00C83CD0" w:rsidRPr="00D12BCB">
      <w:rPr>
        <w:rFonts w:ascii="Segoe Pro" w:hAnsi="Segoe Pro"/>
        <w:noProof/>
        <w:sz w:val="18"/>
        <w:szCs w:val="18"/>
      </w:rPr>
      <w:t>2</w:t>
    </w:r>
    <w:r w:rsidRPr="00D12BCB">
      <w:rPr>
        <w:rFonts w:ascii="Segoe Pro" w:hAnsi="Segoe Pr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8E02" w14:textId="32278666" w:rsidR="00CF0ABC" w:rsidRPr="00714DC4" w:rsidRDefault="0061668C" w:rsidP="00C512CA">
    <w:pPr>
      <w:pStyle w:val="Stylepieddepage"/>
      <w:rPr>
        <w:rFonts w:ascii="Segoe Pro" w:hAnsi="Segoe Pro"/>
      </w:rPr>
    </w:pPr>
    <w:r w:rsidRPr="00714DC4">
      <w:rPr>
        <w:rFonts w:ascii="Segoe Pro" w:hAnsi="Segoe Pro"/>
      </w:rPr>
      <w:t>GOU</w:t>
    </w:r>
    <w:r w:rsidR="00953817" w:rsidRPr="00714DC4">
      <w:rPr>
        <w:rFonts w:ascii="Segoe Pro" w:hAnsi="Segoe Pro"/>
      </w:rPr>
      <w:t xml:space="preserve"> 9.0</w:t>
    </w:r>
  </w:p>
  <w:p w14:paraId="33921416" w14:textId="2B9539D4" w:rsidR="00FC562B" w:rsidRPr="00714DC4" w:rsidRDefault="00CF0ABC" w:rsidP="00012502">
    <w:pPr>
      <w:pStyle w:val="Stylepieddepage"/>
      <w:rPr>
        <w:rFonts w:ascii="Segoe Pro" w:hAnsi="Segoe Pro"/>
      </w:rPr>
    </w:pPr>
    <w:r w:rsidRPr="00714DC4">
      <w:rPr>
        <w:rFonts w:ascii="Segoe Pro" w:hAnsi="Segoe Pro"/>
      </w:rPr>
      <w:t xml:space="preserve">Page </w:t>
    </w:r>
    <w:r w:rsidRPr="00714DC4">
      <w:rPr>
        <w:rFonts w:ascii="Segoe Pro" w:hAnsi="Segoe Pro"/>
      </w:rPr>
      <w:fldChar w:fldCharType="begin"/>
    </w:r>
    <w:r w:rsidRPr="00714DC4">
      <w:rPr>
        <w:rFonts w:ascii="Segoe Pro" w:hAnsi="Segoe Pro"/>
      </w:rPr>
      <w:instrText xml:space="preserve"> PAGE </w:instrText>
    </w:r>
    <w:r w:rsidRPr="00714DC4">
      <w:rPr>
        <w:rFonts w:ascii="Segoe Pro" w:hAnsi="Segoe Pro"/>
      </w:rPr>
      <w:fldChar w:fldCharType="separate"/>
    </w:r>
    <w:r w:rsidRPr="00714DC4">
      <w:rPr>
        <w:rFonts w:ascii="Segoe Pro" w:hAnsi="Segoe Pro"/>
      </w:rPr>
      <w:t>2</w:t>
    </w:r>
    <w:r w:rsidRPr="00714DC4">
      <w:rPr>
        <w:rFonts w:ascii="Segoe Pro" w:hAnsi="Segoe Pro"/>
      </w:rPr>
      <w:fldChar w:fldCharType="end"/>
    </w:r>
    <w:r w:rsidRPr="00714DC4">
      <w:rPr>
        <w:rFonts w:ascii="Segoe Pro" w:hAnsi="Segoe Pro"/>
      </w:rPr>
      <w:t xml:space="preserve"> sur </w:t>
    </w:r>
    <w:r w:rsidR="00F944E0" w:rsidRPr="00714DC4">
      <w:rPr>
        <w:rFonts w:ascii="Segoe Pro" w:hAnsi="Segoe Pro"/>
      </w:rPr>
      <w:fldChar w:fldCharType="begin"/>
    </w:r>
    <w:r w:rsidR="00F944E0" w:rsidRPr="00714DC4">
      <w:rPr>
        <w:rFonts w:ascii="Segoe Pro" w:hAnsi="Segoe Pro"/>
      </w:rPr>
      <w:instrText xml:space="preserve"> NUMPAGES </w:instrText>
    </w:r>
    <w:r w:rsidR="00F944E0" w:rsidRPr="00714DC4">
      <w:rPr>
        <w:rFonts w:ascii="Segoe Pro" w:hAnsi="Segoe Pro"/>
      </w:rPr>
      <w:fldChar w:fldCharType="separate"/>
    </w:r>
    <w:r w:rsidRPr="00714DC4">
      <w:rPr>
        <w:rFonts w:ascii="Segoe Pro" w:hAnsi="Segoe Pro"/>
      </w:rPr>
      <w:t>2</w:t>
    </w:r>
    <w:r w:rsidR="00F944E0" w:rsidRPr="00714DC4">
      <w:rPr>
        <w:rFonts w:ascii="Segoe Pro" w:hAnsi="Segoe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C228D" w14:textId="77777777" w:rsidR="009F2DA0" w:rsidRDefault="009F2DA0">
      <w:r>
        <w:separator/>
      </w:r>
    </w:p>
    <w:p w14:paraId="0F864D6C" w14:textId="77777777" w:rsidR="009F2DA0" w:rsidRDefault="009F2DA0"/>
    <w:p w14:paraId="2E54E5AD" w14:textId="77777777" w:rsidR="009F2DA0" w:rsidRDefault="009F2DA0"/>
  </w:footnote>
  <w:footnote w:type="continuationSeparator" w:id="0">
    <w:p w14:paraId="2209703C" w14:textId="77777777" w:rsidR="009F2DA0" w:rsidRDefault="009F2DA0">
      <w:r>
        <w:continuationSeparator/>
      </w:r>
    </w:p>
    <w:p w14:paraId="5F23611F" w14:textId="77777777" w:rsidR="009F2DA0" w:rsidRDefault="009F2DA0"/>
    <w:p w14:paraId="6B51CC5C" w14:textId="77777777" w:rsidR="009F2DA0" w:rsidRDefault="009F2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CD52" w14:textId="77777777" w:rsidR="0061668C" w:rsidRDefault="0061668C">
    <w:pPr>
      <w:pStyle w:val="En-tte"/>
    </w:pPr>
  </w:p>
  <w:p w14:paraId="7195053F" w14:textId="77777777" w:rsidR="00A60E3F" w:rsidRDefault="00A60E3F"/>
  <w:p w14:paraId="4E469624" w14:textId="77777777" w:rsidR="00FC562B" w:rsidRDefault="00FC56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B171" w14:textId="051189B5" w:rsidR="00FC562B" w:rsidRDefault="00C512CA" w:rsidP="00D76B16">
    <w:pPr>
      <w:pStyle w:val="En-tte"/>
      <w:ind w:firstLine="630"/>
    </w:pPr>
    <w:r w:rsidRPr="00607DCE">
      <w:rPr>
        <w:noProof/>
        <w:lang w:val="fr-FR"/>
      </w:rPr>
      <w:drawing>
        <wp:inline distT="0" distB="0" distL="0" distR="0" wp14:anchorId="216B3B55" wp14:editId="29CFE2E1">
          <wp:extent cx="1364673" cy="817569"/>
          <wp:effectExtent l="0" t="0" r="6985" b="1905"/>
          <wp:docPr id="1" name="Image 1" descr="Logo du Conseil scolaire catholique Nouvel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047" t="29225" r="23746" b="30301"/>
                  <a:stretch/>
                </pic:blipFill>
                <pic:spPr bwMode="auto">
                  <a:xfrm>
                    <a:off x="0" y="0"/>
                    <a:ext cx="1364673" cy="8175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D4A"/>
    <w:multiLevelType w:val="hybridMultilevel"/>
    <w:tmpl w:val="D0B8A0A2"/>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 w15:restartNumberingAfterBreak="0">
    <w:nsid w:val="12F04393"/>
    <w:multiLevelType w:val="hybridMultilevel"/>
    <w:tmpl w:val="4D308A80"/>
    <w:lvl w:ilvl="0" w:tplc="205EF5F8">
      <w:start w:val="1"/>
      <w:numFmt w:val="bullet"/>
      <w:lvlText w:val="-"/>
      <w:lvlJc w:val="left"/>
      <w:pPr>
        <w:ind w:left="2880" w:hanging="360"/>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2" w15:restartNumberingAfterBreak="0">
    <w:nsid w:val="1AFE3549"/>
    <w:multiLevelType w:val="hybridMultilevel"/>
    <w:tmpl w:val="EE526BA2"/>
    <w:lvl w:ilvl="0" w:tplc="266A3BAE">
      <w:start w:val="4"/>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EBF31B9"/>
    <w:multiLevelType w:val="hybridMultilevel"/>
    <w:tmpl w:val="7666A508"/>
    <w:lvl w:ilvl="0" w:tplc="A48C3A5E">
      <w:start w:val="1"/>
      <w:numFmt w:val="decimal"/>
      <w:lvlText w:val="%1."/>
      <w:lvlJc w:val="left"/>
      <w:pPr>
        <w:tabs>
          <w:tab w:val="num" w:pos="900"/>
        </w:tabs>
        <w:ind w:left="900" w:hanging="54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2C125D38"/>
    <w:multiLevelType w:val="multilevel"/>
    <w:tmpl w:val="6C2063C2"/>
    <w:lvl w:ilvl="0">
      <w:start w:val="1"/>
      <w:numFmt w:val="decimal"/>
      <w:pStyle w:val="Sous-titre"/>
      <w:lvlText w:val="%1."/>
      <w:lvlJc w:val="left"/>
      <w:pPr>
        <w:ind w:left="360" w:hanging="360"/>
      </w:pPr>
    </w:lvl>
    <w:lvl w:ilvl="1">
      <w:start w:val="1"/>
      <w:numFmt w:val="decimal"/>
      <w:pStyle w:val="Listeniveau2"/>
      <w:lvlText w:val="%1.%2."/>
      <w:lvlJc w:val="left"/>
      <w:pPr>
        <w:ind w:left="792" w:hanging="432"/>
      </w:pPr>
      <w:rPr>
        <w:b w:val="0"/>
        <w:bCs/>
        <w:i w:val="0"/>
        <w:iCs/>
        <w:color w:val="auto"/>
      </w:rPr>
    </w:lvl>
    <w:lvl w:ilvl="2">
      <w:start w:val="1"/>
      <w:numFmt w:val="decimal"/>
      <w:pStyle w:val="Listeniveau3"/>
      <w:lvlText w:val="%1.%2.%3."/>
      <w:lvlJc w:val="left"/>
      <w:pPr>
        <w:ind w:left="1224" w:hanging="504"/>
      </w:pPr>
    </w:lvl>
    <w:lvl w:ilvl="3">
      <w:start w:val="1"/>
      <w:numFmt w:val="decimal"/>
      <w:pStyle w:val="Listeniveau4"/>
      <w:lvlText w:val="%1.%2.%3.%4."/>
      <w:lvlJc w:val="left"/>
      <w:pPr>
        <w:ind w:left="1728" w:hanging="648"/>
      </w:pPr>
    </w:lvl>
    <w:lvl w:ilvl="4">
      <w:start w:val="1"/>
      <w:numFmt w:val="decimal"/>
      <w:pStyle w:val="Listeniveau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1B61BC"/>
    <w:multiLevelType w:val="hybridMultilevel"/>
    <w:tmpl w:val="4B7ADE4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6" w15:restartNumberingAfterBreak="0">
    <w:nsid w:val="37CB1ED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207D93"/>
    <w:multiLevelType w:val="multilevel"/>
    <w:tmpl w:val="3A564EB2"/>
    <w:lvl w:ilvl="0">
      <w:start w:val="1"/>
      <w:numFmt w:val="decimal"/>
      <w:lvlText w:val="%1."/>
      <w:lvlJc w:val="left"/>
      <w:pPr>
        <w:ind w:left="1080" w:hanging="360"/>
      </w:pPr>
      <w:rPr>
        <w:rFonts w:hint="default"/>
        <w:b/>
        <w:bCs/>
      </w:rPr>
    </w:lvl>
    <w:lvl w:ilvl="1">
      <w:start w:val="1"/>
      <w:numFmt w:val="decimal"/>
      <w:isLgl/>
      <w:lvlText w:val="%1.%2"/>
      <w:lvlJc w:val="left"/>
      <w:pPr>
        <w:ind w:left="1620" w:hanging="540"/>
      </w:pPr>
      <w:rPr>
        <w:rFonts w:hint="default"/>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42ED39F6"/>
    <w:multiLevelType w:val="hybridMultilevel"/>
    <w:tmpl w:val="F9281780"/>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861699"/>
    <w:multiLevelType w:val="hybridMultilevel"/>
    <w:tmpl w:val="5A084194"/>
    <w:lvl w:ilvl="0" w:tplc="0C0C0001">
      <w:start w:val="1"/>
      <w:numFmt w:val="bullet"/>
      <w:lvlText w:val=""/>
      <w:lvlJc w:val="left"/>
      <w:pPr>
        <w:ind w:left="1778" w:hanging="360"/>
      </w:pPr>
      <w:rPr>
        <w:rFonts w:ascii="Symbol" w:hAnsi="Symbol"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0" w15:restartNumberingAfterBreak="0">
    <w:nsid w:val="5E9B1F11"/>
    <w:multiLevelType w:val="hybridMultilevel"/>
    <w:tmpl w:val="DB669334"/>
    <w:lvl w:ilvl="0" w:tplc="5D4462AC">
      <w:start w:val="1"/>
      <w:numFmt w:val="decimal"/>
      <w:lvlText w:val="%1."/>
      <w:lvlJc w:val="left"/>
      <w:pPr>
        <w:tabs>
          <w:tab w:val="num" w:pos="720"/>
        </w:tabs>
        <w:ind w:left="720" w:hanging="360"/>
      </w:pPr>
      <w:rPr>
        <w:rFonts w:ascii="Arial" w:eastAsia="Times New Roman" w:hAnsi="Arial" w:cs="Arial"/>
        <w:b/>
      </w:rPr>
    </w:lvl>
    <w:lvl w:ilvl="1" w:tplc="A59A8036">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62133671"/>
    <w:multiLevelType w:val="hybridMultilevel"/>
    <w:tmpl w:val="B97ECD96"/>
    <w:lvl w:ilvl="0" w:tplc="0C0C0001">
      <w:start w:val="1"/>
      <w:numFmt w:val="bullet"/>
      <w:lvlText w:val=""/>
      <w:lvlJc w:val="left"/>
      <w:pPr>
        <w:ind w:left="3060" w:hanging="360"/>
      </w:pPr>
      <w:rPr>
        <w:rFonts w:ascii="Symbol" w:hAnsi="Symbol" w:hint="default"/>
      </w:rPr>
    </w:lvl>
    <w:lvl w:ilvl="1" w:tplc="0C0C0003" w:tentative="1">
      <w:start w:val="1"/>
      <w:numFmt w:val="bullet"/>
      <w:lvlText w:val="o"/>
      <w:lvlJc w:val="left"/>
      <w:pPr>
        <w:ind w:left="3780" w:hanging="360"/>
      </w:pPr>
      <w:rPr>
        <w:rFonts w:ascii="Courier New" w:hAnsi="Courier New" w:cs="Courier New" w:hint="default"/>
      </w:rPr>
    </w:lvl>
    <w:lvl w:ilvl="2" w:tplc="0C0C0005" w:tentative="1">
      <w:start w:val="1"/>
      <w:numFmt w:val="bullet"/>
      <w:lvlText w:val=""/>
      <w:lvlJc w:val="left"/>
      <w:pPr>
        <w:ind w:left="4500" w:hanging="360"/>
      </w:pPr>
      <w:rPr>
        <w:rFonts w:ascii="Wingdings" w:hAnsi="Wingdings" w:hint="default"/>
      </w:rPr>
    </w:lvl>
    <w:lvl w:ilvl="3" w:tplc="0C0C0001" w:tentative="1">
      <w:start w:val="1"/>
      <w:numFmt w:val="bullet"/>
      <w:lvlText w:val=""/>
      <w:lvlJc w:val="left"/>
      <w:pPr>
        <w:ind w:left="5220" w:hanging="360"/>
      </w:pPr>
      <w:rPr>
        <w:rFonts w:ascii="Symbol" w:hAnsi="Symbol" w:hint="default"/>
      </w:rPr>
    </w:lvl>
    <w:lvl w:ilvl="4" w:tplc="0C0C0003" w:tentative="1">
      <w:start w:val="1"/>
      <w:numFmt w:val="bullet"/>
      <w:lvlText w:val="o"/>
      <w:lvlJc w:val="left"/>
      <w:pPr>
        <w:ind w:left="5940" w:hanging="360"/>
      </w:pPr>
      <w:rPr>
        <w:rFonts w:ascii="Courier New" w:hAnsi="Courier New" w:cs="Courier New" w:hint="default"/>
      </w:rPr>
    </w:lvl>
    <w:lvl w:ilvl="5" w:tplc="0C0C0005" w:tentative="1">
      <w:start w:val="1"/>
      <w:numFmt w:val="bullet"/>
      <w:lvlText w:val=""/>
      <w:lvlJc w:val="left"/>
      <w:pPr>
        <w:ind w:left="6660" w:hanging="360"/>
      </w:pPr>
      <w:rPr>
        <w:rFonts w:ascii="Wingdings" w:hAnsi="Wingdings" w:hint="default"/>
      </w:rPr>
    </w:lvl>
    <w:lvl w:ilvl="6" w:tplc="0C0C0001" w:tentative="1">
      <w:start w:val="1"/>
      <w:numFmt w:val="bullet"/>
      <w:lvlText w:val=""/>
      <w:lvlJc w:val="left"/>
      <w:pPr>
        <w:ind w:left="7380" w:hanging="360"/>
      </w:pPr>
      <w:rPr>
        <w:rFonts w:ascii="Symbol" w:hAnsi="Symbol" w:hint="default"/>
      </w:rPr>
    </w:lvl>
    <w:lvl w:ilvl="7" w:tplc="0C0C0003" w:tentative="1">
      <w:start w:val="1"/>
      <w:numFmt w:val="bullet"/>
      <w:lvlText w:val="o"/>
      <w:lvlJc w:val="left"/>
      <w:pPr>
        <w:ind w:left="8100" w:hanging="360"/>
      </w:pPr>
      <w:rPr>
        <w:rFonts w:ascii="Courier New" w:hAnsi="Courier New" w:cs="Courier New" w:hint="default"/>
      </w:rPr>
    </w:lvl>
    <w:lvl w:ilvl="8" w:tplc="0C0C0005" w:tentative="1">
      <w:start w:val="1"/>
      <w:numFmt w:val="bullet"/>
      <w:lvlText w:val=""/>
      <w:lvlJc w:val="left"/>
      <w:pPr>
        <w:ind w:left="8820" w:hanging="360"/>
      </w:pPr>
      <w:rPr>
        <w:rFonts w:ascii="Wingdings" w:hAnsi="Wingdings" w:hint="default"/>
      </w:rPr>
    </w:lvl>
  </w:abstractNum>
  <w:abstractNum w:abstractNumId="12" w15:restartNumberingAfterBreak="0">
    <w:nsid w:val="646C4D95"/>
    <w:multiLevelType w:val="hybridMultilevel"/>
    <w:tmpl w:val="1D5CAB14"/>
    <w:lvl w:ilvl="0" w:tplc="0C0C0001">
      <w:start w:val="1"/>
      <w:numFmt w:val="bullet"/>
      <w:lvlText w:val=""/>
      <w:lvlJc w:val="left"/>
      <w:pPr>
        <w:tabs>
          <w:tab w:val="num" w:pos="1416"/>
        </w:tabs>
        <w:ind w:left="1416" w:hanging="360"/>
      </w:pPr>
      <w:rPr>
        <w:rFonts w:ascii="Symbol" w:hAnsi="Symbol" w:hint="default"/>
      </w:rPr>
    </w:lvl>
    <w:lvl w:ilvl="1" w:tplc="0C0C0003" w:tentative="1">
      <w:start w:val="1"/>
      <w:numFmt w:val="bullet"/>
      <w:lvlText w:val="o"/>
      <w:lvlJc w:val="left"/>
      <w:pPr>
        <w:tabs>
          <w:tab w:val="num" w:pos="2136"/>
        </w:tabs>
        <w:ind w:left="2136" w:hanging="360"/>
      </w:pPr>
      <w:rPr>
        <w:rFonts w:ascii="Courier New" w:hAnsi="Courier New" w:cs="Courier New" w:hint="default"/>
      </w:rPr>
    </w:lvl>
    <w:lvl w:ilvl="2" w:tplc="0C0C0005" w:tentative="1">
      <w:start w:val="1"/>
      <w:numFmt w:val="bullet"/>
      <w:lvlText w:val=""/>
      <w:lvlJc w:val="left"/>
      <w:pPr>
        <w:tabs>
          <w:tab w:val="num" w:pos="2856"/>
        </w:tabs>
        <w:ind w:left="2856" w:hanging="360"/>
      </w:pPr>
      <w:rPr>
        <w:rFonts w:ascii="Wingdings" w:hAnsi="Wingdings" w:hint="default"/>
      </w:rPr>
    </w:lvl>
    <w:lvl w:ilvl="3" w:tplc="0C0C0001" w:tentative="1">
      <w:start w:val="1"/>
      <w:numFmt w:val="bullet"/>
      <w:lvlText w:val=""/>
      <w:lvlJc w:val="left"/>
      <w:pPr>
        <w:tabs>
          <w:tab w:val="num" w:pos="3576"/>
        </w:tabs>
        <w:ind w:left="3576" w:hanging="360"/>
      </w:pPr>
      <w:rPr>
        <w:rFonts w:ascii="Symbol" w:hAnsi="Symbol" w:hint="default"/>
      </w:rPr>
    </w:lvl>
    <w:lvl w:ilvl="4" w:tplc="0C0C0003" w:tentative="1">
      <w:start w:val="1"/>
      <w:numFmt w:val="bullet"/>
      <w:lvlText w:val="o"/>
      <w:lvlJc w:val="left"/>
      <w:pPr>
        <w:tabs>
          <w:tab w:val="num" w:pos="4296"/>
        </w:tabs>
        <w:ind w:left="4296" w:hanging="360"/>
      </w:pPr>
      <w:rPr>
        <w:rFonts w:ascii="Courier New" w:hAnsi="Courier New" w:cs="Courier New" w:hint="default"/>
      </w:rPr>
    </w:lvl>
    <w:lvl w:ilvl="5" w:tplc="0C0C0005" w:tentative="1">
      <w:start w:val="1"/>
      <w:numFmt w:val="bullet"/>
      <w:lvlText w:val=""/>
      <w:lvlJc w:val="left"/>
      <w:pPr>
        <w:tabs>
          <w:tab w:val="num" w:pos="5016"/>
        </w:tabs>
        <w:ind w:left="5016" w:hanging="360"/>
      </w:pPr>
      <w:rPr>
        <w:rFonts w:ascii="Wingdings" w:hAnsi="Wingdings" w:hint="default"/>
      </w:rPr>
    </w:lvl>
    <w:lvl w:ilvl="6" w:tplc="0C0C0001" w:tentative="1">
      <w:start w:val="1"/>
      <w:numFmt w:val="bullet"/>
      <w:lvlText w:val=""/>
      <w:lvlJc w:val="left"/>
      <w:pPr>
        <w:tabs>
          <w:tab w:val="num" w:pos="5736"/>
        </w:tabs>
        <w:ind w:left="5736" w:hanging="360"/>
      </w:pPr>
      <w:rPr>
        <w:rFonts w:ascii="Symbol" w:hAnsi="Symbol" w:hint="default"/>
      </w:rPr>
    </w:lvl>
    <w:lvl w:ilvl="7" w:tplc="0C0C0003" w:tentative="1">
      <w:start w:val="1"/>
      <w:numFmt w:val="bullet"/>
      <w:lvlText w:val="o"/>
      <w:lvlJc w:val="left"/>
      <w:pPr>
        <w:tabs>
          <w:tab w:val="num" w:pos="6456"/>
        </w:tabs>
        <w:ind w:left="6456" w:hanging="360"/>
      </w:pPr>
      <w:rPr>
        <w:rFonts w:ascii="Courier New" w:hAnsi="Courier New" w:cs="Courier New" w:hint="default"/>
      </w:rPr>
    </w:lvl>
    <w:lvl w:ilvl="8" w:tplc="0C0C0005" w:tentative="1">
      <w:start w:val="1"/>
      <w:numFmt w:val="bullet"/>
      <w:lvlText w:val=""/>
      <w:lvlJc w:val="left"/>
      <w:pPr>
        <w:tabs>
          <w:tab w:val="num" w:pos="7176"/>
        </w:tabs>
        <w:ind w:left="7176" w:hanging="360"/>
      </w:pPr>
      <w:rPr>
        <w:rFonts w:ascii="Wingdings" w:hAnsi="Wingdings" w:hint="default"/>
      </w:rPr>
    </w:lvl>
  </w:abstractNum>
  <w:abstractNum w:abstractNumId="13" w15:restartNumberingAfterBreak="0">
    <w:nsid w:val="6EE058F9"/>
    <w:multiLevelType w:val="hybridMultilevel"/>
    <w:tmpl w:val="DE6A37FC"/>
    <w:lvl w:ilvl="0" w:tplc="0C0C0001">
      <w:start w:val="1"/>
      <w:numFmt w:val="bullet"/>
      <w:lvlText w:val=""/>
      <w:lvlJc w:val="left"/>
      <w:pPr>
        <w:tabs>
          <w:tab w:val="num" w:pos="1080"/>
        </w:tabs>
        <w:ind w:left="1080" w:hanging="360"/>
      </w:pPr>
      <w:rPr>
        <w:rFonts w:ascii="Symbol" w:hAnsi="Symbol" w:hint="default"/>
      </w:rPr>
    </w:lvl>
    <w:lvl w:ilvl="1" w:tplc="25209E32">
      <w:start w:val="3"/>
      <w:numFmt w:val="bullet"/>
      <w:lvlText w:val="-"/>
      <w:lvlJc w:val="left"/>
      <w:pPr>
        <w:tabs>
          <w:tab w:val="num" w:pos="1800"/>
        </w:tabs>
        <w:ind w:left="1800" w:hanging="360"/>
      </w:pPr>
      <w:rPr>
        <w:rFonts w:ascii="Arial" w:eastAsia="Times New Roman" w:hAnsi="Arial" w:cs="Arial"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3C2B33"/>
    <w:multiLevelType w:val="hybridMultilevel"/>
    <w:tmpl w:val="50D221DA"/>
    <w:lvl w:ilvl="0" w:tplc="0C0C0001">
      <w:start w:val="1"/>
      <w:numFmt w:val="bullet"/>
      <w:lvlText w:val=""/>
      <w:lvlJc w:val="left"/>
      <w:pPr>
        <w:tabs>
          <w:tab w:val="num" w:pos="888"/>
        </w:tabs>
        <w:ind w:left="888" w:hanging="360"/>
      </w:pPr>
      <w:rPr>
        <w:rFonts w:ascii="Symbol" w:hAnsi="Symbol" w:hint="default"/>
      </w:rPr>
    </w:lvl>
    <w:lvl w:ilvl="1" w:tplc="0C0C0003" w:tentative="1">
      <w:start w:val="1"/>
      <w:numFmt w:val="bullet"/>
      <w:lvlText w:val="o"/>
      <w:lvlJc w:val="left"/>
      <w:pPr>
        <w:tabs>
          <w:tab w:val="num" w:pos="1608"/>
        </w:tabs>
        <w:ind w:left="1608" w:hanging="360"/>
      </w:pPr>
      <w:rPr>
        <w:rFonts w:ascii="Courier New" w:hAnsi="Courier New" w:cs="Courier New" w:hint="default"/>
      </w:rPr>
    </w:lvl>
    <w:lvl w:ilvl="2" w:tplc="0C0C0005" w:tentative="1">
      <w:start w:val="1"/>
      <w:numFmt w:val="bullet"/>
      <w:lvlText w:val=""/>
      <w:lvlJc w:val="left"/>
      <w:pPr>
        <w:tabs>
          <w:tab w:val="num" w:pos="2328"/>
        </w:tabs>
        <w:ind w:left="2328" w:hanging="360"/>
      </w:pPr>
      <w:rPr>
        <w:rFonts w:ascii="Wingdings" w:hAnsi="Wingdings" w:hint="default"/>
      </w:rPr>
    </w:lvl>
    <w:lvl w:ilvl="3" w:tplc="0C0C0001" w:tentative="1">
      <w:start w:val="1"/>
      <w:numFmt w:val="bullet"/>
      <w:lvlText w:val=""/>
      <w:lvlJc w:val="left"/>
      <w:pPr>
        <w:tabs>
          <w:tab w:val="num" w:pos="3048"/>
        </w:tabs>
        <w:ind w:left="3048" w:hanging="360"/>
      </w:pPr>
      <w:rPr>
        <w:rFonts w:ascii="Symbol" w:hAnsi="Symbol" w:hint="default"/>
      </w:rPr>
    </w:lvl>
    <w:lvl w:ilvl="4" w:tplc="0C0C0003" w:tentative="1">
      <w:start w:val="1"/>
      <w:numFmt w:val="bullet"/>
      <w:lvlText w:val="o"/>
      <w:lvlJc w:val="left"/>
      <w:pPr>
        <w:tabs>
          <w:tab w:val="num" w:pos="3768"/>
        </w:tabs>
        <w:ind w:left="3768" w:hanging="360"/>
      </w:pPr>
      <w:rPr>
        <w:rFonts w:ascii="Courier New" w:hAnsi="Courier New" w:cs="Courier New" w:hint="default"/>
      </w:rPr>
    </w:lvl>
    <w:lvl w:ilvl="5" w:tplc="0C0C0005" w:tentative="1">
      <w:start w:val="1"/>
      <w:numFmt w:val="bullet"/>
      <w:lvlText w:val=""/>
      <w:lvlJc w:val="left"/>
      <w:pPr>
        <w:tabs>
          <w:tab w:val="num" w:pos="4488"/>
        </w:tabs>
        <w:ind w:left="4488" w:hanging="360"/>
      </w:pPr>
      <w:rPr>
        <w:rFonts w:ascii="Wingdings" w:hAnsi="Wingdings" w:hint="default"/>
      </w:rPr>
    </w:lvl>
    <w:lvl w:ilvl="6" w:tplc="0C0C0001" w:tentative="1">
      <w:start w:val="1"/>
      <w:numFmt w:val="bullet"/>
      <w:lvlText w:val=""/>
      <w:lvlJc w:val="left"/>
      <w:pPr>
        <w:tabs>
          <w:tab w:val="num" w:pos="5208"/>
        </w:tabs>
        <w:ind w:left="5208" w:hanging="360"/>
      </w:pPr>
      <w:rPr>
        <w:rFonts w:ascii="Symbol" w:hAnsi="Symbol" w:hint="default"/>
      </w:rPr>
    </w:lvl>
    <w:lvl w:ilvl="7" w:tplc="0C0C0003" w:tentative="1">
      <w:start w:val="1"/>
      <w:numFmt w:val="bullet"/>
      <w:lvlText w:val="o"/>
      <w:lvlJc w:val="left"/>
      <w:pPr>
        <w:tabs>
          <w:tab w:val="num" w:pos="5928"/>
        </w:tabs>
        <w:ind w:left="5928" w:hanging="360"/>
      </w:pPr>
      <w:rPr>
        <w:rFonts w:ascii="Courier New" w:hAnsi="Courier New" w:cs="Courier New" w:hint="default"/>
      </w:rPr>
    </w:lvl>
    <w:lvl w:ilvl="8" w:tplc="0C0C0005" w:tentative="1">
      <w:start w:val="1"/>
      <w:numFmt w:val="bullet"/>
      <w:lvlText w:val=""/>
      <w:lvlJc w:val="left"/>
      <w:pPr>
        <w:tabs>
          <w:tab w:val="num" w:pos="6648"/>
        </w:tabs>
        <w:ind w:left="6648" w:hanging="360"/>
      </w:pPr>
      <w:rPr>
        <w:rFonts w:ascii="Wingdings" w:hAnsi="Wingdings" w:hint="default"/>
      </w:rPr>
    </w:lvl>
  </w:abstractNum>
  <w:abstractNum w:abstractNumId="15" w15:restartNumberingAfterBreak="0">
    <w:nsid w:val="7D9764D2"/>
    <w:multiLevelType w:val="hybridMultilevel"/>
    <w:tmpl w:val="3238164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232400124">
    <w:abstractNumId w:val="10"/>
  </w:num>
  <w:num w:numId="2" w16cid:durableId="456337052">
    <w:abstractNumId w:val="8"/>
  </w:num>
  <w:num w:numId="3" w16cid:durableId="1990281359">
    <w:abstractNumId w:val="12"/>
  </w:num>
  <w:num w:numId="4" w16cid:durableId="2010599550">
    <w:abstractNumId w:val="14"/>
  </w:num>
  <w:num w:numId="5" w16cid:durableId="1610160891">
    <w:abstractNumId w:val="0"/>
  </w:num>
  <w:num w:numId="6" w16cid:durableId="2071417523">
    <w:abstractNumId w:val="13"/>
  </w:num>
  <w:num w:numId="7" w16cid:durableId="132258485">
    <w:abstractNumId w:val="1"/>
  </w:num>
  <w:num w:numId="8" w16cid:durableId="1488521526">
    <w:abstractNumId w:val="15"/>
  </w:num>
  <w:num w:numId="9" w16cid:durableId="106197480">
    <w:abstractNumId w:val="3"/>
  </w:num>
  <w:num w:numId="10" w16cid:durableId="989986930">
    <w:abstractNumId w:val="2"/>
  </w:num>
  <w:num w:numId="11" w16cid:durableId="1192186990">
    <w:abstractNumId w:val="9"/>
  </w:num>
  <w:num w:numId="12" w16cid:durableId="84697066">
    <w:abstractNumId w:val="5"/>
  </w:num>
  <w:num w:numId="13" w16cid:durableId="441725353">
    <w:abstractNumId w:val="6"/>
  </w:num>
  <w:num w:numId="14" w16cid:durableId="52122013">
    <w:abstractNumId w:val="11"/>
  </w:num>
  <w:num w:numId="15" w16cid:durableId="743378955">
    <w:abstractNumId w:val="4"/>
  </w:num>
  <w:num w:numId="16" w16cid:durableId="433671927">
    <w:abstractNumId w:val="7"/>
  </w:num>
  <w:num w:numId="17" w16cid:durableId="1401444533">
    <w:abstractNumId w:val="4"/>
  </w:num>
  <w:num w:numId="18" w16cid:durableId="1091239965">
    <w:abstractNumId w:val="4"/>
  </w:num>
  <w:num w:numId="19" w16cid:durableId="1767188989">
    <w:abstractNumId w:val="4"/>
  </w:num>
  <w:num w:numId="20" w16cid:durableId="1603028222">
    <w:abstractNumId w:val="4"/>
  </w:num>
  <w:num w:numId="21" w16cid:durableId="329722786">
    <w:abstractNumId w:val="4"/>
  </w:num>
  <w:num w:numId="22" w16cid:durableId="1177501275">
    <w:abstractNumId w:val="4"/>
  </w:num>
  <w:num w:numId="23" w16cid:durableId="1661232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3E"/>
    <w:rsid w:val="000009A1"/>
    <w:rsid w:val="00012502"/>
    <w:rsid w:val="0001581C"/>
    <w:rsid w:val="00021B90"/>
    <w:rsid w:val="00026CF5"/>
    <w:rsid w:val="0003143E"/>
    <w:rsid w:val="000357E9"/>
    <w:rsid w:val="000403FE"/>
    <w:rsid w:val="000505B5"/>
    <w:rsid w:val="00051BAE"/>
    <w:rsid w:val="00053A3A"/>
    <w:rsid w:val="000541E1"/>
    <w:rsid w:val="00061016"/>
    <w:rsid w:val="000622D5"/>
    <w:rsid w:val="000701E4"/>
    <w:rsid w:val="0007530E"/>
    <w:rsid w:val="00091036"/>
    <w:rsid w:val="000A1910"/>
    <w:rsid w:val="000B3ED1"/>
    <w:rsid w:val="000B6BA1"/>
    <w:rsid w:val="000C0862"/>
    <w:rsid w:val="000C7D70"/>
    <w:rsid w:val="000D350B"/>
    <w:rsid w:val="000D4408"/>
    <w:rsid w:val="000D5744"/>
    <w:rsid w:val="000D7578"/>
    <w:rsid w:val="00101F96"/>
    <w:rsid w:val="00104E0C"/>
    <w:rsid w:val="00105C34"/>
    <w:rsid w:val="00122C90"/>
    <w:rsid w:val="0012619C"/>
    <w:rsid w:val="00140ABF"/>
    <w:rsid w:val="001424EA"/>
    <w:rsid w:val="001452D4"/>
    <w:rsid w:val="001462BB"/>
    <w:rsid w:val="001644DC"/>
    <w:rsid w:val="00166C32"/>
    <w:rsid w:val="00170501"/>
    <w:rsid w:val="001759B6"/>
    <w:rsid w:val="00177FBF"/>
    <w:rsid w:val="0019596D"/>
    <w:rsid w:val="001A37BD"/>
    <w:rsid w:val="001A4663"/>
    <w:rsid w:val="001B45B0"/>
    <w:rsid w:val="001B6DBD"/>
    <w:rsid w:val="001C3263"/>
    <w:rsid w:val="001D067B"/>
    <w:rsid w:val="001D06A3"/>
    <w:rsid w:val="001D57CD"/>
    <w:rsid w:val="00215221"/>
    <w:rsid w:val="002179F7"/>
    <w:rsid w:val="002203E8"/>
    <w:rsid w:val="00221833"/>
    <w:rsid w:val="00226825"/>
    <w:rsid w:val="00275B88"/>
    <w:rsid w:val="00280861"/>
    <w:rsid w:val="0028342B"/>
    <w:rsid w:val="00290E2A"/>
    <w:rsid w:val="002A03FA"/>
    <w:rsid w:val="002A3BA3"/>
    <w:rsid w:val="002A3E6F"/>
    <w:rsid w:val="002A3E73"/>
    <w:rsid w:val="002A6533"/>
    <w:rsid w:val="002D03B3"/>
    <w:rsid w:val="002D08A1"/>
    <w:rsid w:val="002E321F"/>
    <w:rsid w:val="002E60A0"/>
    <w:rsid w:val="002F0459"/>
    <w:rsid w:val="002F253C"/>
    <w:rsid w:val="00307015"/>
    <w:rsid w:val="003146DE"/>
    <w:rsid w:val="00316866"/>
    <w:rsid w:val="00322EC2"/>
    <w:rsid w:val="003231E3"/>
    <w:rsid w:val="0032702F"/>
    <w:rsid w:val="0033020A"/>
    <w:rsid w:val="00332178"/>
    <w:rsid w:val="00340365"/>
    <w:rsid w:val="003445E9"/>
    <w:rsid w:val="00351F4A"/>
    <w:rsid w:val="0035307E"/>
    <w:rsid w:val="00362467"/>
    <w:rsid w:val="00366266"/>
    <w:rsid w:val="00375E39"/>
    <w:rsid w:val="0039474F"/>
    <w:rsid w:val="003A4D5F"/>
    <w:rsid w:val="003B28E9"/>
    <w:rsid w:val="003B2DFD"/>
    <w:rsid w:val="003B40AF"/>
    <w:rsid w:val="003B6087"/>
    <w:rsid w:val="003C0F54"/>
    <w:rsid w:val="003C591C"/>
    <w:rsid w:val="003D6D2C"/>
    <w:rsid w:val="003E4559"/>
    <w:rsid w:val="003E7CF8"/>
    <w:rsid w:val="003F7374"/>
    <w:rsid w:val="00400999"/>
    <w:rsid w:val="0041483C"/>
    <w:rsid w:val="004159EA"/>
    <w:rsid w:val="00423503"/>
    <w:rsid w:val="004308E7"/>
    <w:rsid w:val="0043245D"/>
    <w:rsid w:val="004359FB"/>
    <w:rsid w:val="004369CC"/>
    <w:rsid w:val="004377E8"/>
    <w:rsid w:val="00437ABC"/>
    <w:rsid w:val="00437B90"/>
    <w:rsid w:val="004403E5"/>
    <w:rsid w:val="0045319A"/>
    <w:rsid w:val="00453B8B"/>
    <w:rsid w:val="004540B6"/>
    <w:rsid w:val="00454764"/>
    <w:rsid w:val="00462026"/>
    <w:rsid w:val="00463D59"/>
    <w:rsid w:val="00473374"/>
    <w:rsid w:val="004854FA"/>
    <w:rsid w:val="00486280"/>
    <w:rsid w:val="004901D0"/>
    <w:rsid w:val="004A27A4"/>
    <w:rsid w:val="004B2C27"/>
    <w:rsid w:val="004C2BAA"/>
    <w:rsid w:val="004C3863"/>
    <w:rsid w:val="004E206E"/>
    <w:rsid w:val="00502498"/>
    <w:rsid w:val="00511340"/>
    <w:rsid w:val="0051708D"/>
    <w:rsid w:val="00524549"/>
    <w:rsid w:val="00525D87"/>
    <w:rsid w:val="00526A24"/>
    <w:rsid w:val="00527B90"/>
    <w:rsid w:val="0055028A"/>
    <w:rsid w:val="00556DFF"/>
    <w:rsid w:val="005742BD"/>
    <w:rsid w:val="0057555C"/>
    <w:rsid w:val="0058289C"/>
    <w:rsid w:val="00587D88"/>
    <w:rsid w:val="005A00DF"/>
    <w:rsid w:val="005A4215"/>
    <w:rsid w:val="005A7A0E"/>
    <w:rsid w:val="005C2F88"/>
    <w:rsid w:val="005C404D"/>
    <w:rsid w:val="005C6784"/>
    <w:rsid w:val="005D7888"/>
    <w:rsid w:val="005E2C4D"/>
    <w:rsid w:val="005E4A05"/>
    <w:rsid w:val="006006C3"/>
    <w:rsid w:val="00607DCE"/>
    <w:rsid w:val="00616458"/>
    <w:rsid w:val="0061668C"/>
    <w:rsid w:val="00634F3C"/>
    <w:rsid w:val="00640EA1"/>
    <w:rsid w:val="00650C36"/>
    <w:rsid w:val="006562C2"/>
    <w:rsid w:val="00666957"/>
    <w:rsid w:val="00683219"/>
    <w:rsid w:val="00683F1B"/>
    <w:rsid w:val="0068692E"/>
    <w:rsid w:val="0069336B"/>
    <w:rsid w:val="00695EF7"/>
    <w:rsid w:val="0069790C"/>
    <w:rsid w:val="006A1B07"/>
    <w:rsid w:val="006A2A4B"/>
    <w:rsid w:val="006A776B"/>
    <w:rsid w:val="006A7781"/>
    <w:rsid w:val="006C47CF"/>
    <w:rsid w:val="006C68A0"/>
    <w:rsid w:val="006E038F"/>
    <w:rsid w:val="006E3341"/>
    <w:rsid w:val="00714DC4"/>
    <w:rsid w:val="007215CC"/>
    <w:rsid w:val="00721C74"/>
    <w:rsid w:val="00721EEC"/>
    <w:rsid w:val="00735A64"/>
    <w:rsid w:val="00767217"/>
    <w:rsid w:val="00772490"/>
    <w:rsid w:val="0077362E"/>
    <w:rsid w:val="00774F09"/>
    <w:rsid w:val="00785129"/>
    <w:rsid w:val="007929CD"/>
    <w:rsid w:val="007A677F"/>
    <w:rsid w:val="007B3C4E"/>
    <w:rsid w:val="007B6D7A"/>
    <w:rsid w:val="007C626D"/>
    <w:rsid w:val="007D6393"/>
    <w:rsid w:val="007D7A9A"/>
    <w:rsid w:val="007E677A"/>
    <w:rsid w:val="007F0998"/>
    <w:rsid w:val="007F20C6"/>
    <w:rsid w:val="00802C9B"/>
    <w:rsid w:val="00814E33"/>
    <w:rsid w:val="008152C0"/>
    <w:rsid w:val="00815E2F"/>
    <w:rsid w:val="00835EDF"/>
    <w:rsid w:val="00835FD4"/>
    <w:rsid w:val="00847CDA"/>
    <w:rsid w:val="00852DF4"/>
    <w:rsid w:val="00857B31"/>
    <w:rsid w:val="00862FCE"/>
    <w:rsid w:val="00876DCB"/>
    <w:rsid w:val="008777AD"/>
    <w:rsid w:val="008819B4"/>
    <w:rsid w:val="0088203F"/>
    <w:rsid w:val="008822BA"/>
    <w:rsid w:val="008910B7"/>
    <w:rsid w:val="008961E6"/>
    <w:rsid w:val="008C0ED1"/>
    <w:rsid w:val="008C5F49"/>
    <w:rsid w:val="008E41E2"/>
    <w:rsid w:val="008F3E49"/>
    <w:rsid w:val="00901179"/>
    <w:rsid w:val="00901782"/>
    <w:rsid w:val="00903F82"/>
    <w:rsid w:val="009109F7"/>
    <w:rsid w:val="009127E0"/>
    <w:rsid w:val="00913737"/>
    <w:rsid w:val="00916BC1"/>
    <w:rsid w:val="009248D2"/>
    <w:rsid w:val="009311E8"/>
    <w:rsid w:val="00945EA6"/>
    <w:rsid w:val="00950804"/>
    <w:rsid w:val="0095380A"/>
    <w:rsid w:val="00953817"/>
    <w:rsid w:val="00954CF8"/>
    <w:rsid w:val="00957023"/>
    <w:rsid w:val="00976875"/>
    <w:rsid w:val="00983603"/>
    <w:rsid w:val="00986A05"/>
    <w:rsid w:val="00990523"/>
    <w:rsid w:val="0099265C"/>
    <w:rsid w:val="009A3B40"/>
    <w:rsid w:val="009B5B61"/>
    <w:rsid w:val="009C1FD1"/>
    <w:rsid w:val="009C4089"/>
    <w:rsid w:val="009C505A"/>
    <w:rsid w:val="009C5A91"/>
    <w:rsid w:val="009F2DA0"/>
    <w:rsid w:val="009F715F"/>
    <w:rsid w:val="00A00638"/>
    <w:rsid w:val="00A3294F"/>
    <w:rsid w:val="00A37730"/>
    <w:rsid w:val="00A506C5"/>
    <w:rsid w:val="00A514E9"/>
    <w:rsid w:val="00A55849"/>
    <w:rsid w:val="00A60C2B"/>
    <w:rsid w:val="00A60E3F"/>
    <w:rsid w:val="00A70801"/>
    <w:rsid w:val="00A716EA"/>
    <w:rsid w:val="00A71B05"/>
    <w:rsid w:val="00A7264D"/>
    <w:rsid w:val="00A80A7F"/>
    <w:rsid w:val="00A8522D"/>
    <w:rsid w:val="00A8605D"/>
    <w:rsid w:val="00A8636B"/>
    <w:rsid w:val="00A872E0"/>
    <w:rsid w:val="00A9694E"/>
    <w:rsid w:val="00AA68E7"/>
    <w:rsid w:val="00AB73BF"/>
    <w:rsid w:val="00AC055B"/>
    <w:rsid w:val="00AC26FA"/>
    <w:rsid w:val="00AC4633"/>
    <w:rsid w:val="00AD3374"/>
    <w:rsid w:val="00AD5CDC"/>
    <w:rsid w:val="00AD6F08"/>
    <w:rsid w:val="00AD771D"/>
    <w:rsid w:val="00AE581B"/>
    <w:rsid w:val="00AE5E34"/>
    <w:rsid w:val="00B115A5"/>
    <w:rsid w:val="00B140C0"/>
    <w:rsid w:val="00B14B0C"/>
    <w:rsid w:val="00B24948"/>
    <w:rsid w:val="00B24EE7"/>
    <w:rsid w:val="00B316BE"/>
    <w:rsid w:val="00B32A86"/>
    <w:rsid w:val="00B544EE"/>
    <w:rsid w:val="00B550B7"/>
    <w:rsid w:val="00B657D8"/>
    <w:rsid w:val="00B65E4A"/>
    <w:rsid w:val="00B85A3E"/>
    <w:rsid w:val="00B9160C"/>
    <w:rsid w:val="00B92972"/>
    <w:rsid w:val="00B95186"/>
    <w:rsid w:val="00BB0689"/>
    <w:rsid w:val="00BB1B1E"/>
    <w:rsid w:val="00BC5CA0"/>
    <w:rsid w:val="00BE1505"/>
    <w:rsid w:val="00C0394C"/>
    <w:rsid w:val="00C1287C"/>
    <w:rsid w:val="00C30AA4"/>
    <w:rsid w:val="00C3285E"/>
    <w:rsid w:val="00C40D7F"/>
    <w:rsid w:val="00C4737C"/>
    <w:rsid w:val="00C47656"/>
    <w:rsid w:val="00C512CA"/>
    <w:rsid w:val="00C6281E"/>
    <w:rsid w:val="00C64CF0"/>
    <w:rsid w:val="00C65E71"/>
    <w:rsid w:val="00C720DE"/>
    <w:rsid w:val="00C737AF"/>
    <w:rsid w:val="00C77065"/>
    <w:rsid w:val="00C77F89"/>
    <w:rsid w:val="00C801BB"/>
    <w:rsid w:val="00C80B10"/>
    <w:rsid w:val="00C836C6"/>
    <w:rsid w:val="00C83CD0"/>
    <w:rsid w:val="00C85CB3"/>
    <w:rsid w:val="00CA403F"/>
    <w:rsid w:val="00CB57FD"/>
    <w:rsid w:val="00CB67E0"/>
    <w:rsid w:val="00CC0747"/>
    <w:rsid w:val="00CC2E7B"/>
    <w:rsid w:val="00CD07DC"/>
    <w:rsid w:val="00CD159D"/>
    <w:rsid w:val="00CD4F1F"/>
    <w:rsid w:val="00CE0596"/>
    <w:rsid w:val="00CE76CC"/>
    <w:rsid w:val="00CF0ABC"/>
    <w:rsid w:val="00CF24A9"/>
    <w:rsid w:val="00CF5F5C"/>
    <w:rsid w:val="00D01ACA"/>
    <w:rsid w:val="00D12BCB"/>
    <w:rsid w:val="00D133F8"/>
    <w:rsid w:val="00D163C2"/>
    <w:rsid w:val="00D679B7"/>
    <w:rsid w:val="00D76B16"/>
    <w:rsid w:val="00D82459"/>
    <w:rsid w:val="00D834EE"/>
    <w:rsid w:val="00D838B7"/>
    <w:rsid w:val="00D926AB"/>
    <w:rsid w:val="00D94E84"/>
    <w:rsid w:val="00DA465C"/>
    <w:rsid w:val="00DB70D0"/>
    <w:rsid w:val="00DC1132"/>
    <w:rsid w:val="00DC54DE"/>
    <w:rsid w:val="00DC78B6"/>
    <w:rsid w:val="00DD7604"/>
    <w:rsid w:val="00DE572E"/>
    <w:rsid w:val="00DE647C"/>
    <w:rsid w:val="00E113DE"/>
    <w:rsid w:val="00E12D16"/>
    <w:rsid w:val="00E16DB8"/>
    <w:rsid w:val="00E17F52"/>
    <w:rsid w:val="00E2227E"/>
    <w:rsid w:val="00E228BB"/>
    <w:rsid w:val="00E22D42"/>
    <w:rsid w:val="00E23204"/>
    <w:rsid w:val="00E24396"/>
    <w:rsid w:val="00E24D60"/>
    <w:rsid w:val="00E5622C"/>
    <w:rsid w:val="00E60E05"/>
    <w:rsid w:val="00E64B2C"/>
    <w:rsid w:val="00E661B5"/>
    <w:rsid w:val="00E71781"/>
    <w:rsid w:val="00E753AE"/>
    <w:rsid w:val="00E77D52"/>
    <w:rsid w:val="00E83392"/>
    <w:rsid w:val="00E928DE"/>
    <w:rsid w:val="00EA1B71"/>
    <w:rsid w:val="00EA48CC"/>
    <w:rsid w:val="00EA64FA"/>
    <w:rsid w:val="00EB21A7"/>
    <w:rsid w:val="00EB371C"/>
    <w:rsid w:val="00EE019C"/>
    <w:rsid w:val="00EE3E56"/>
    <w:rsid w:val="00EE6415"/>
    <w:rsid w:val="00EF078D"/>
    <w:rsid w:val="00EF5230"/>
    <w:rsid w:val="00F05F62"/>
    <w:rsid w:val="00F15A61"/>
    <w:rsid w:val="00F30FB4"/>
    <w:rsid w:val="00F32AC8"/>
    <w:rsid w:val="00F45614"/>
    <w:rsid w:val="00F51BB6"/>
    <w:rsid w:val="00F531ED"/>
    <w:rsid w:val="00F533BE"/>
    <w:rsid w:val="00F61590"/>
    <w:rsid w:val="00F61C09"/>
    <w:rsid w:val="00F672C7"/>
    <w:rsid w:val="00F7060B"/>
    <w:rsid w:val="00F86421"/>
    <w:rsid w:val="00F91046"/>
    <w:rsid w:val="00F9200A"/>
    <w:rsid w:val="00F944E0"/>
    <w:rsid w:val="00FA30FF"/>
    <w:rsid w:val="00FB6C03"/>
    <w:rsid w:val="00FC562B"/>
    <w:rsid w:val="00FD085B"/>
    <w:rsid w:val="00FD0C64"/>
    <w:rsid w:val="00FD3946"/>
    <w:rsid w:val="00FE2CE0"/>
    <w:rsid w:val="00FE4A8D"/>
    <w:rsid w:val="00FE6593"/>
    <w:rsid w:val="00FF1FF3"/>
    <w:rsid w:val="00FF73B8"/>
    <w:rsid w:val="00FF77AA"/>
    <w:rsid w:val="00FF795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D57D5"/>
  <w15:chartTrackingRefBased/>
  <w15:docId w15:val="{9B3F3184-F49C-448E-9BB0-14BD1880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AA4"/>
    <w:rPr>
      <w:rFonts w:ascii="Segoe" w:hAnsi="Segoe"/>
      <w:sz w:val="22"/>
      <w:szCs w:val="24"/>
      <w:lang w:eastAsia="en-US"/>
    </w:rPr>
  </w:style>
  <w:style w:type="paragraph" w:styleId="Titre1">
    <w:name w:val="heading 1"/>
    <w:basedOn w:val="En-tte"/>
    <w:next w:val="Normal"/>
    <w:link w:val="Titre1Car"/>
    <w:rsid w:val="00CF24A9"/>
    <w:pPr>
      <w:tabs>
        <w:tab w:val="clear" w:pos="4320"/>
        <w:tab w:val="clear" w:pos="8640"/>
      </w:tabs>
      <w:spacing w:before="360" w:after="220"/>
      <w:ind w:firstLine="720"/>
      <w:jc w:val="center"/>
      <w:outlineLvl w:val="0"/>
    </w:pPr>
    <w:rPr>
      <w:rFonts w:ascii="Segoe Pro" w:hAnsi="Segoe Pro" w:cs="Segoe UI"/>
      <w:b/>
      <w:cap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40365"/>
    <w:pPr>
      <w:tabs>
        <w:tab w:val="center" w:pos="4320"/>
        <w:tab w:val="right" w:pos="8640"/>
      </w:tabs>
    </w:pPr>
  </w:style>
  <w:style w:type="character" w:styleId="Hyperlien">
    <w:name w:val="Hyperlink"/>
    <w:rsid w:val="00340365"/>
    <w:rPr>
      <w:color w:val="0000FF"/>
      <w:u w:val="single"/>
    </w:rPr>
  </w:style>
  <w:style w:type="table" w:styleId="Grilledutableau">
    <w:name w:val="Table Grid"/>
    <w:basedOn w:val="TableauNormal"/>
    <w:rsid w:val="0034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A55849"/>
    <w:rPr>
      <w:sz w:val="24"/>
      <w:szCs w:val="24"/>
      <w:lang w:eastAsia="en-US"/>
    </w:rPr>
  </w:style>
  <w:style w:type="character" w:customStyle="1" w:styleId="Titre1Car">
    <w:name w:val="Titre 1 Car"/>
    <w:basedOn w:val="Policepardfaut"/>
    <w:link w:val="Titre1"/>
    <w:rsid w:val="00CF24A9"/>
    <w:rPr>
      <w:rFonts w:ascii="Segoe Pro" w:hAnsi="Segoe Pro" w:cs="Segoe UI"/>
      <w:b/>
      <w:caps/>
      <w:sz w:val="24"/>
      <w:szCs w:val="24"/>
      <w:lang w:val="fr-FR" w:eastAsia="en-US"/>
    </w:rPr>
  </w:style>
  <w:style w:type="paragraph" w:customStyle="1" w:styleId="Listeniveau2">
    <w:name w:val="Liste à niveau 2"/>
    <w:basedOn w:val="En-tte"/>
    <w:link w:val="Listeniveau2Car"/>
    <w:autoRedefine/>
    <w:qFormat/>
    <w:rsid w:val="002203E8"/>
    <w:pPr>
      <w:numPr>
        <w:ilvl w:val="1"/>
        <w:numId w:val="15"/>
      </w:numPr>
      <w:tabs>
        <w:tab w:val="clear" w:pos="4320"/>
        <w:tab w:val="clear" w:pos="8640"/>
        <w:tab w:val="left" w:pos="1620"/>
      </w:tabs>
      <w:spacing w:before="240" w:after="240"/>
      <w:ind w:left="1620" w:right="720" w:hanging="540"/>
    </w:pPr>
    <w:rPr>
      <w:rFonts w:ascii="Segoe Pro" w:hAnsi="Segoe Pro" w:cs="Segoe UI"/>
      <w:szCs w:val="22"/>
      <w:lang w:val="fr-FR"/>
    </w:rPr>
  </w:style>
  <w:style w:type="paragraph" w:customStyle="1" w:styleId="Listeniveau3">
    <w:name w:val="Liste à niveau 3"/>
    <w:basedOn w:val="Listeniveau2"/>
    <w:link w:val="Listeniveau3Car"/>
    <w:qFormat/>
    <w:rsid w:val="00012502"/>
    <w:pPr>
      <w:numPr>
        <w:ilvl w:val="2"/>
      </w:numPr>
      <w:tabs>
        <w:tab w:val="clear" w:pos="1620"/>
        <w:tab w:val="left" w:pos="2340"/>
      </w:tabs>
      <w:ind w:left="2340" w:hanging="720"/>
    </w:pPr>
  </w:style>
  <w:style w:type="character" w:customStyle="1" w:styleId="Listeniveau2Car">
    <w:name w:val="Liste à niveau 2 Car"/>
    <w:basedOn w:val="En-tteCar"/>
    <w:link w:val="Listeniveau2"/>
    <w:rsid w:val="002203E8"/>
    <w:rPr>
      <w:rFonts w:ascii="Segoe Pro" w:hAnsi="Segoe Pro" w:cs="Segoe UI"/>
      <w:sz w:val="22"/>
      <w:szCs w:val="22"/>
      <w:lang w:val="fr-FR" w:eastAsia="en-US"/>
    </w:rPr>
  </w:style>
  <w:style w:type="paragraph" w:styleId="Sous-titre">
    <w:name w:val="Subtitle"/>
    <w:aliases w:val="Liste à niveau 1"/>
    <w:basedOn w:val="En-tte"/>
    <w:next w:val="Normal"/>
    <w:link w:val="Sous-titreCar"/>
    <w:autoRedefine/>
    <w:qFormat/>
    <w:rsid w:val="00AD5CDC"/>
    <w:pPr>
      <w:numPr>
        <w:numId w:val="15"/>
      </w:numPr>
      <w:tabs>
        <w:tab w:val="clear" w:pos="4320"/>
        <w:tab w:val="clear" w:pos="8640"/>
        <w:tab w:val="left" w:pos="1080"/>
      </w:tabs>
      <w:spacing w:before="240" w:after="240"/>
      <w:ind w:left="1080" w:right="720"/>
      <w:outlineLvl w:val="1"/>
    </w:pPr>
    <w:rPr>
      <w:rFonts w:ascii="Segoe Pro" w:hAnsi="Segoe Pro" w:cs="Segoe UI"/>
      <w:b/>
      <w:caps/>
      <w:szCs w:val="22"/>
      <w:lang w:val="fr-FR"/>
    </w:rPr>
  </w:style>
  <w:style w:type="character" w:customStyle="1" w:styleId="Listeniveau3Car">
    <w:name w:val="Liste à niveau 3 Car"/>
    <w:basedOn w:val="Listeniveau2Car"/>
    <w:link w:val="Listeniveau3"/>
    <w:rsid w:val="00012502"/>
    <w:rPr>
      <w:rFonts w:ascii="Segoe Pro" w:hAnsi="Segoe Pro" w:cs="Segoe UI"/>
      <w:sz w:val="22"/>
      <w:szCs w:val="22"/>
      <w:lang w:val="fr-FR" w:eastAsia="en-US"/>
    </w:rPr>
  </w:style>
  <w:style w:type="character" w:customStyle="1" w:styleId="Sous-titreCar">
    <w:name w:val="Sous-titre Car"/>
    <w:aliases w:val="Liste à niveau 1 Car"/>
    <w:basedOn w:val="Policepardfaut"/>
    <w:link w:val="Sous-titre"/>
    <w:rsid w:val="00AD5CDC"/>
    <w:rPr>
      <w:rFonts w:ascii="Segoe Pro" w:hAnsi="Segoe Pro" w:cs="Segoe UI"/>
      <w:b/>
      <w:caps/>
      <w:sz w:val="22"/>
      <w:szCs w:val="22"/>
      <w:lang w:val="fr-FR" w:eastAsia="en-US"/>
    </w:rPr>
  </w:style>
  <w:style w:type="paragraph" w:customStyle="1" w:styleId="StyleEn-tteSegoe14ptGrasBlancGauche05Droite">
    <w:name w:val="Style En-tête + Segoe 14 pt Gras Blanc Gauche :  05&quot; Droite :..."/>
    <w:basedOn w:val="En-tte"/>
    <w:rsid w:val="00CF24A9"/>
    <w:pPr>
      <w:shd w:val="clear" w:color="auto" w:fill="830083"/>
      <w:ind w:left="720" w:right="720"/>
    </w:pPr>
    <w:rPr>
      <w:b/>
      <w:bCs/>
      <w:caps/>
      <w:color w:val="FFFFFF"/>
      <w:sz w:val="28"/>
      <w:szCs w:val="20"/>
    </w:rPr>
  </w:style>
  <w:style w:type="paragraph" w:customStyle="1" w:styleId="Stylepieddepage">
    <w:name w:val="Style pied de page"/>
    <w:basedOn w:val="Normal"/>
    <w:link w:val="StylepieddepageCar"/>
    <w:qFormat/>
    <w:rsid w:val="00C512CA"/>
    <w:pPr>
      <w:ind w:right="720"/>
      <w:jc w:val="right"/>
    </w:pPr>
    <w:rPr>
      <w:sz w:val="18"/>
      <w:szCs w:val="18"/>
    </w:rPr>
  </w:style>
  <w:style w:type="character" w:customStyle="1" w:styleId="StylepieddepageCar">
    <w:name w:val="Style pied de page Car"/>
    <w:basedOn w:val="Policepardfaut"/>
    <w:link w:val="Stylepieddepage"/>
    <w:rsid w:val="00C512CA"/>
    <w:rPr>
      <w:rFonts w:ascii="Segoe" w:hAnsi="Segoe"/>
      <w:sz w:val="18"/>
      <w:szCs w:val="18"/>
      <w:lang w:eastAsia="en-US"/>
    </w:rPr>
  </w:style>
  <w:style w:type="paragraph" w:customStyle="1" w:styleId="StyleTitre1Droite05">
    <w:name w:val="Style Titre 1 + Droite :  05&quot;"/>
    <w:basedOn w:val="Titre1"/>
    <w:autoRedefine/>
    <w:rsid w:val="006562C2"/>
    <w:pPr>
      <w:ind w:right="720"/>
    </w:pPr>
    <w:rPr>
      <w:rFonts w:cs="Times New Roman"/>
      <w:bCs/>
      <w:sz w:val="24"/>
      <w:szCs w:val="20"/>
    </w:rPr>
  </w:style>
  <w:style w:type="paragraph" w:customStyle="1" w:styleId="Listeniveau4">
    <w:name w:val="Liste à niveau 4"/>
    <w:basedOn w:val="Liste4"/>
    <w:qFormat/>
    <w:rsid w:val="0001581C"/>
    <w:pPr>
      <w:numPr>
        <w:ilvl w:val="3"/>
        <w:numId w:val="15"/>
      </w:numPr>
      <w:tabs>
        <w:tab w:val="left" w:pos="3240"/>
      </w:tabs>
      <w:ind w:left="3240" w:right="720" w:hanging="900"/>
    </w:pPr>
  </w:style>
  <w:style w:type="paragraph" w:customStyle="1" w:styleId="Listeniveau5">
    <w:name w:val="Liste à niveau 5"/>
    <w:basedOn w:val="Liste5"/>
    <w:qFormat/>
    <w:rsid w:val="003B28E9"/>
    <w:pPr>
      <w:numPr>
        <w:ilvl w:val="4"/>
        <w:numId w:val="15"/>
      </w:numPr>
      <w:tabs>
        <w:tab w:val="left" w:pos="4320"/>
      </w:tabs>
      <w:ind w:left="4320" w:hanging="1080"/>
    </w:pPr>
  </w:style>
  <w:style w:type="paragraph" w:styleId="Liste4">
    <w:name w:val="List 4"/>
    <w:basedOn w:val="Normal"/>
    <w:rsid w:val="0001581C"/>
    <w:pPr>
      <w:ind w:left="1132" w:hanging="283"/>
      <w:contextualSpacing/>
    </w:pPr>
  </w:style>
  <w:style w:type="character" w:styleId="Lienvisit">
    <w:name w:val="FollowedHyperlink"/>
    <w:basedOn w:val="Policepardfaut"/>
    <w:rsid w:val="003B28E9"/>
    <w:rPr>
      <w:color w:val="954F72" w:themeColor="followedHyperlink"/>
      <w:u w:val="single"/>
    </w:rPr>
  </w:style>
  <w:style w:type="paragraph" w:styleId="Liste5">
    <w:name w:val="List 5"/>
    <w:basedOn w:val="Normal"/>
    <w:rsid w:val="003B28E9"/>
    <w:pPr>
      <w:ind w:left="1415" w:hanging="283"/>
      <w:contextualSpacing/>
    </w:pPr>
  </w:style>
  <w:style w:type="character" w:styleId="Mentionnonrsolue">
    <w:name w:val="Unresolved Mention"/>
    <w:basedOn w:val="Policepardfaut"/>
    <w:uiPriority w:val="99"/>
    <w:semiHidden/>
    <w:unhideWhenUsed/>
    <w:rsid w:val="00C4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0709">
      <w:bodyDiv w:val="1"/>
      <w:marLeft w:val="0"/>
      <w:marRight w:val="0"/>
      <w:marTop w:val="0"/>
      <w:marBottom w:val="0"/>
      <w:divBdr>
        <w:top w:val="none" w:sz="0" w:space="0" w:color="auto"/>
        <w:left w:val="none" w:sz="0" w:space="0" w:color="auto"/>
        <w:bottom w:val="none" w:sz="0" w:space="0" w:color="auto"/>
        <w:right w:val="none" w:sz="0" w:space="0" w:color="auto"/>
      </w:divBdr>
    </w:div>
    <w:div w:id="15911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regs/french/elaws_regs_060357_f.htm" TargetMode="External"/><Relationship Id="rId13" Type="http://schemas.openxmlformats.org/officeDocument/2006/relationships/hyperlink" Target="http://www.e-laws.gov.on.ca/html/regs/french/elaws_regs_970464_f.htm" TargetMode="External"/><Relationship Id="rId18" Type="http://schemas.openxmlformats.org/officeDocument/2006/relationships/hyperlink" Target="http://www.osbie.on.ca/francais/abou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laws.gov.on.ca/html/regs/french/elaws_regs_100361_f.htm" TargetMode="External"/><Relationship Id="rId17" Type="http://schemas.openxmlformats.org/officeDocument/2006/relationships/hyperlink" Target="http://docs.nouvelon.ca/doc/DA/GOU09_00_01.doc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laws.gov.on.ca/html/regs/french/elaws_regs_100361_f.htm" TargetMode="External"/><Relationship Id="rId20" Type="http://schemas.openxmlformats.org/officeDocument/2006/relationships/hyperlink" Target="https://www.ontario.ca/lois/reglement/r24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regs/french/elaws_regs_000612_f.ht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laws.gov.on.ca/html/regs/french/elaws_regs_000612_f.htm" TargetMode="External"/><Relationship Id="rId23" Type="http://schemas.openxmlformats.org/officeDocument/2006/relationships/footer" Target="footer2.xml"/><Relationship Id="rId10" Type="http://schemas.openxmlformats.org/officeDocument/2006/relationships/hyperlink" Target="http://www.e-laws.gov.on.ca/html/regs/french/elaws_regs_100374_f.htm" TargetMode="External"/><Relationship Id="rId19" Type="http://schemas.openxmlformats.org/officeDocument/2006/relationships/hyperlink" Target="https://www.ontario.ca/fr/lois/reglement/060357" TargetMode="External"/><Relationship Id="rId4" Type="http://schemas.openxmlformats.org/officeDocument/2006/relationships/settings" Target="settings.xml"/><Relationship Id="rId9" Type="http://schemas.openxmlformats.org/officeDocument/2006/relationships/hyperlink" Target="http://www.e-laws.gov.on.ca/html/regs/french/elaws_regs_970464_f.htm" TargetMode="External"/><Relationship Id="rId14" Type="http://schemas.openxmlformats.org/officeDocument/2006/relationships/hyperlink" Target="http://www.e-laws.gov.on.ca/html/regs/french/elaws_regs_100374_f.ht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ine.mainville\Desktop\Politique%20gabar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A2CB-C2D4-4771-A446-3B0856F4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Politique gabarit</Template>
  <TotalTime>22</TotalTime>
  <Pages>3</Pages>
  <Words>995</Words>
  <Characters>5474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Allocations des conseillers scolaires</vt:lpstr>
    </vt:vector>
  </TitlesOfParts>
  <Company>Home</Company>
  <LinksUpToDate>false</LinksUpToDate>
  <CharactersWithSpaces>6457</CharactersWithSpaces>
  <SharedDoc>false</SharedDoc>
  <HLinks>
    <vt:vector size="12" baseType="variant">
      <vt:variant>
        <vt:i4>68</vt:i4>
      </vt:variant>
      <vt:variant>
        <vt:i4>3</vt:i4>
      </vt:variant>
      <vt:variant>
        <vt:i4>0</vt:i4>
      </vt:variant>
      <vt:variant>
        <vt:i4>5</vt:i4>
      </vt:variant>
      <vt:variant>
        <vt:lpwstr>http://docs.nouvelon.ca/doc/DA/ADM03_02_02.pdf</vt:lpwstr>
      </vt:variant>
      <vt:variant>
        <vt:lpwstr/>
      </vt:variant>
      <vt:variant>
        <vt:i4>196676</vt:i4>
      </vt:variant>
      <vt:variant>
        <vt:i4>0</vt:i4>
      </vt:variant>
      <vt:variant>
        <vt:i4>0</vt:i4>
      </vt:variant>
      <vt:variant>
        <vt:i4>5</vt:i4>
      </vt:variant>
      <vt:variant>
        <vt:lpwstr>http://docs.nouvelon.ca/doc/DA/ADM03_02_01.pdf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Allocations des conseillers scolaires</dc:title>
  <dc:subject>Politique d'allocations des conseillers scolaires</dc:subject>
  <dc:creator>Conseil scolaire catholique Nouvelon</dc:creator>
  <cp:keywords/>
  <cp:lastModifiedBy>Lorraine Mainville</cp:lastModifiedBy>
  <cp:revision>25</cp:revision>
  <cp:lastPrinted>2020-11-11T17:38:00Z</cp:lastPrinted>
  <dcterms:created xsi:type="dcterms:W3CDTF">2024-09-24T18:04:00Z</dcterms:created>
  <dcterms:modified xsi:type="dcterms:W3CDTF">2025-02-26T15:57:00Z</dcterms:modified>
</cp:coreProperties>
</file>