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D1B7" w14:textId="193B4B61" w:rsidR="000505B5" w:rsidRPr="006F32A6" w:rsidRDefault="00CF24A9" w:rsidP="005A7A0E">
      <w:pPr>
        <w:pStyle w:val="StyleEn-tteSegoe14ptGrasBlancGauche05Droite"/>
        <w:tabs>
          <w:tab w:val="clear" w:pos="4320"/>
          <w:tab w:val="clear" w:pos="8640"/>
          <w:tab w:val="right" w:pos="10260"/>
        </w:tabs>
        <w:rPr>
          <w:rFonts w:ascii="Segoe Pro" w:hAnsi="Segoe Pro"/>
        </w:rPr>
      </w:pPr>
      <w:bookmarkStart w:id="0" w:name="_Hlk8286730"/>
      <w:bookmarkStart w:id="1" w:name="_Hlk8287618"/>
      <w:r w:rsidRPr="006F32A6">
        <w:rPr>
          <w:rFonts w:ascii="Segoe Pro" w:hAnsi="Segoe Pro"/>
        </w:rPr>
        <w:t>politique</w:t>
      </w:r>
      <w:r w:rsidR="000505B5" w:rsidRPr="006F32A6">
        <w:rPr>
          <w:rFonts w:ascii="Segoe Pro" w:hAnsi="Segoe Pro"/>
        </w:rPr>
        <w:tab/>
      </w:r>
      <w:r w:rsidR="00A872E0" w:rsidRPr="006F32A6">
        <w:rPr>
          <w:rFonts w:ascii="Segoe Pro" w:hAnsi="Segoe Pro"/>
        </w:rPr>
        <w:t>GOU</w:t>
      </w:r>
      <w:r w:rsidR="00524184" w:rsidRPr="006F32A6">
        <w:rPr>
          <w:rFonts w:ascii="Segoe Pro" w:hAnsi="Segoe Pro"/>
        </w:rPr>
        <w:t xml:space="preserve"> 12.0</w:t>
      </w:r>
    </w:p>
    <w:p w14:paraId="0EFE4F92" w14:textId="6F9B4F91" w:rsidR="000505B5" w:rsidRPr="006F32A6" w:rsidRDefault="000505B5" w:rsidP="005A7A0E">
      <w:pPr>
        <w:pStyle w:val="En-tte"/>
        <w:tabs>
          <w:tab w:val="clear" w:pos="4320"/>
          <w:tab w:val="clear" w:pos="8640"/>
        </w:tabs>
        <w:ind w:right="720" w:firstLine="720"/>
        <w:rPr>
          <w:rFonts w:ascii="Segoe Pro" w:hAnsi="Segoe Pro"/>
          <w:b/>
          <w:bCs/>
          <w:szCs w:val="22"/>
        </w:rPr>
      </w:pPr>
      <w:r w:rsidRPr="006F32A6">
        <w:rPr>
          <w:rFonts w:ascii="Segoe Pro" w:hAnsi="Segoe Pro"/>
          <w:szCs w:val="22"/>
        </w:rPr>
        <w:t xml:space="preserve">Domaine : </w:t>
      </w:r>
      <w:r w:rsidR="00CF24A9" w:rsidRPr="006F32A6">
        <w:rPr>
          <w:rFonts w:ascii="Segoe Pro" w:hAnsi="Segoe Pro"/>
          <w:b/>
          <w:bCs/>
          <w:szCs w:val="22"/>
        </w:rPr>
        <w:t>Gouvernance</w:t>
      </w:r>
      <w:r w:rsidR="00A5677C" w:rsidRPr="006F32A6">
        <w:rPr>
          <w:rFonts w:ascii="Segoe Pro" w:hAnsi="Segoe Pro"/>
          <w:b/>
          <w:bCs/>
          <w:szCs w:val="22"/>
        </w:rPr>
        <w:t xml:space="preserve"> </w:t>
      </w:r>
    </w:p>
    <w:p w14:paraId="04CEB065" w14:textId="77777777" w:rsidR="006F32A6" w:rsidRPr="006F32A6" w:rsidRDefault="000505B5" w:rsidP="006F32A6">
      <w:pPr>
        <w:pStyle w:val="En-tte"/>
        <w:tabs>
          <w:tab w:val="clear" w:pos="4320"/>
          <w:tab w:val="clear" w:pos="8640"/>
        </w:tabs>
        <w:ind w:right="720" w:firstLine="720"/>
        <w:jc w:val="right"/>
        <w:rPr>
          <w:rFonts w:ascii="Segoe Pro" w:hAnsi="Segoe Pro"/>
          <w:sz w:val="16"/>
          <w:szCs w:val="16"/>
        </w:rPr>
      </w:pPr>
      <w:r w:rsidRPr="006F32A6">
        <w:rPr>
          <w:rFonts w:ascii="Segoe Pro" w:hAnsi="Segoe Pro"/>
          <w:sz w:val="16"/>
          <w:szCs w:val="16"/>
        </w:rPr>
        <w:t>En vigueur</w:t>
      </w:r>
      <w:r w:rsidR="00CF24A9" w:rsidRPr="006F32A6">
        <w:rPr>
          <w:rFonts w:ascii="Segoe Pro" w:hAnsi="Segoe Pro"/>
          <w:sz w:val="16"/>
          <w:szCs w:val="16"/>
        </w:rPr>
        <w:t xml:space="preserve"> </w:t>
      </w:r>
      <w:r w:rsidR="002A1D14" w:rsidRPr="006F32A6">
        <w:rPr>
          <w:rFonts w:ascii="Segoe Pro" w:hAnsi="Segoe Pro"/>
          <w:sz w:val="16"/>
          <w:szCs w:val="16"/>
        </w:rPr>
        <w:t>le 25 avril 1998 (SP-98-70)</w:t>
      </w:r>
    </w:p>
    <w:p w14:paraId="03AFA954" w14:textId="2BF0F5BE" w:rsidR="006F32A6" w:rsidRPr="006F32A6" w:rsidRDefault="006F32A6" w:rsidP="006F32A6">
      <w:pPr>
        <w:pStyle w:val="En-tte"/>
        <w:pBdr>
          <w:bottom w:val="single" w:sz="4" w:space="1" w:color="auto"/>
        </w:pBdr>
        <w:tabs>
          <w:tab w:val="clear" w:pos="4320"/>
          <w:tab w:val="clear" w:pos="8640"/>
        </w:tabs>
        <w:ind w:left="720" w:right="720"/>
        <w:jc w:val="right"/>
        <w:rPr>
          <w:rFonts w:ascii="Segoe Pro" w:hAnsi="Segoe Pro"/>
          <w:sz w:val="16"/>
          <w:szCs w:val="16"/>
        </w:rPr>
      </w:pPr>
      <w:r w:rsidRPr="006F32A6">
        <w:rPr>
          <w:rFonts w:ascii="Segoe Pro" w:hAnsi="Segoe Pro"/>
          <w:sz w:val="16"/>
          <w:szCs w:val="16"/>
        </w:rPr>
        <w:t>Révisée le 2</w:t>
      </w:r>
      <w:r w:rsidR="008F38AC">
        <w:rPr>
          <w:rFonts w:ascii="Segoe Pro" w:hAnsi="Segoe Pro"/>
          <w:sz w:val="16"/>
          <w:szCs w:val="16"/>
        </w:rPr>
        <w:t>5 février 2025 – statu quo</w:t>
      </w:r>
      <w:r w:rsidRPr="006F32A6">
        <w:rPr>
          <w:rFonts w:ascii="Segoe Pro" w:hAnsi="Segoe Pro"/>
          <w:sz w:val="16"/>
          <w:szCs w:val="16"/>
        </w:rPr>
        <w:t xml:space="preserve"> (2</w:t>
      </w:r>
      <w:r w:rsidR="008F38AC">
        <w:rPr>
          <w:rFonts w:ascii="Segoe Pro" w:hAnsi="Segoe Pro"/>
          <w:sz w:val="16"/>
          <w:szCs w:val="16"/>
        </w:rPr>
        <w:t>5-20</w:t>
      </w:r>
      <w:r w:rsidRPr="006F32A6">
        <w:rPr>
          <w:rFonts w:ascii="Segoe Pro" w:hAnsi="Segoe Pro"/>
          <w:sz w:val="16"/>
          <w:szCs w:val="16"/>
        </w:rPr>
        <w:t>)</w:t>
      </w:r>
    </w:p>
    <w:p w14:paraId="393468A5" w14:textId="6278175E" w:rsidR="00990523" w:rsidRPr="006F32A6" w:rsidRDefault="000505B5" w:rsidP="005A7A0E">
      <w:pPr>
        <w:pStyle w:val="En-tte"/>
        <w:tabs>
          <w:tab w:val="clear" w:pos="4320"/>
          <w:tab w:val="clear" w:pos="8640"/>
        </w:tabs>
        <w:ind w:right="720" w:firstLine="720"/>
        <w:rPr>
          <w:rFonts w:ascii="Segoe Pro" w:hAnsi="Segoe Pro" w:cs="Segoe UI"/>
          <w:bCs/>
          <w:i/>
          <w:iCs/>
          <w:sz w:val="18"/>
          <w:szCs w:val="18"/>
        </w:rPr>
      </w:pPr>
      <w:r w:rsidRPr="006F32A6">
        <w:rPr>
          <w:rFonts w:ascii="Segoe Pro" w:hAnsi="Segoe Pro" w:cs="Segoe UI"/>
          <w:bCs/>
          <w:i/>
          <w:iCs/>
          <w:sz w:val="18"/>
          <w:szCs w:val="18"/>
        </w:rPr>
        <w:t>L’usage du masculin a pour but d’alléger le texte.</w:t>
      </w:r>
      <w:bookmarkEnd w:id="0"/>
      <w:bookmarkEnd w:id="1"/>
      <w:r w:rsidR="0069742F" w:rsidRPr="006F32A6">
        <w:rPr>
          <w:rFonts w:ascii="Segoe Pro" w:hAnsi="Segoe Pro" w:cs="Segoe UI"/>
          <w:bCs/>
          <w:i/>
          <w:iCs/>
          <w:sz w:val="18"/>
          <w:szCs w:val="18"/>
        </w:rPr>
        <w:t xml:space="preserve"> </w:t>
      </w:r>
    </w:p>
    <w:p w14:paraId="2A9F5CC2" w14:textId="6E2F5FA0" w:rsidR="000A1910" w:rsidRPr="006F32A6" w:rsidRDefault="002A1D14" w:rsidP="006562C2">
      <w:pPr>
        <w:pStyle w:val="StyleTitre1Droite05"/>
        <w:rPr>
          <w:lang w:val="fr-CA"/>
        </w:rPr>
      </w:pPr>
      <w:r w:rsidRPr="006F32A6">
        <w:rPr>
          <w:lang w:val="fr-CA"/>
        </w:rPr>
        <w:t>rÉunions Électroniques et prÉsence aux rÉunions</w:t>
      </w:r>
    </w:p>
    <w:p w14:paraId="6F81A57B" w14:textId="21D18396" w:rsidR="000A1910" w:rsidRPr="006F32A6" w:rsidRDefault="000A1910" w:rsidP="00AD5CDC">
      <w:pPr>
        <w:pStyle w:val="Sous-titre"/>
        <w:rPr>
          <w:lang w:val="fr-CA"/>
        </w:rPr>
      </w:pPr>
      <w:r w:rsidRPr="006F32A6">
        <w:rPr>
          <w:lang w:val="fr-CA"/>
        </w:rPr>
        <w:t>Énonc</w:t>
      </w:r>
      <w:r w:rsidR="00AD5CDC" w:rsidRPr="006F32A6">
        <w:rPr>
          <w:lang w:val="fr-CA"/>
        </w:rPr>
        <w:t>É</w:t>
      </w:r>
    </w:p>
    <w:p w14:paraId="5BB65924" w14:textId="476E0420" w:rsidR="000A1910" w:rsidRPr="006F32A6" w:rsidRDefault="002A1D14" w:rsidP="00C540D0">
      <w:pPr>
        <w:pStyle w:val="Listeniveau2"/>
        <w:tabs>
          <w:tab w:val="clear" w:pos="990"/>
          <w:tab w:val="left" w:pos="1620"/>
        </w:tabs>
        <w:ind w:left="1620" w:right="720" w:hanging="540"/>
        <w:rPr>
          <w:lang w:val="fr-CA"/>
        </w:rPr>
      </w:pPr>
      <w:r w:rsidRPr="006F32A6">
        <w:rPr>
          <w:rFonts w:cs="Arial"/>
          <w:lang w:val="fr-CA"/>
        </w:rPr>
        <w:t xml:space="preserve">Le Conseil scolaire catholique Nouvelon (Conseil) couvre un vaste territoire géographique sur huit zones électorales représentées par 12 conseillers scolaires et deux élèves conseillers. </w:t>
      </w:r>
      <w:r w:rsidR="007E63C2" w:rsidRPr="006F32A6">
        <w:rPr>
          <w:rFonts w:cs="Arial"/>
          <w:lang w:val="fr-CA"/>
        </w:rPr>
        <w:t>L</w:t>
      </w:r>
      <w:r w:rsidRPr="006F32A6">
        <w:rPr>
          <w:rFonts w:cs="Arial"/>
          <w:lang w:val="fr-CA"/>
        </w:rPr>
        <w:t>e Conseil promeut la technologie qui facilite la participation des membres par moyens électroniques, et ce, pour assurer une gouvernance efficace</w:t>
      </w:r>
      <w:r w:rsidR="00245759" w:rsidRPr="006F32A6">
        <w:rPr>
          <w:rFonts w:cs="Arial"/>
          <w:lang w:val="fr-CA"/>
        </w:rPr>
        <w:t xml:space="preserve"> et</w:t>
      </w:r>
      <w:r w:rsidR="00CA0053" w:rsidRPr="006F32A6">
        <w:rPr>
          <w:rFonts w:cs="Arial"/>
          <w:lang w:val="fr-CA"/>
        </w:rPr>
        <w:t xml:space="preserve"> </w:t>
      </w:r>
      <w:r w:rsidRPr="006F32A6">
        <w:rPr>
          <w:rFonts w:cs="Arial"/>
          <w:lang w:val="fr-CA"/>
        </w:rPr>
        <w:t>respon</w:t>
      </w:r>
      <w:r w:rsidR="00902787" w:rsidRPr="006F32A6">
        <w:rPr>
          <w:rFonts w:cs="Arial"/>
          <w:lang w:val="fr-CA"/>
        </w:rPr>
        <w:t>sable</w:t>
      </w:r>
      <w:r w:rsidR="00CA0053" w:rsidRPr="006F32A6">
        <w:rPr>
          <w:rFonts w:cs="Arial"/>
          <w:lang w:val="fr-CA"/>
        </w:rPr>
        <w:t>.</w:t>
      </w:r>
      <w:r w:rsidRPr="006F32A6">
        <w:rPr>
          <w:rFonts w:cs="Arial"/>
          <w:lang w:val="fr-CA"/>
        </w:rPr>
        <w:t xml:space="preserve"> Les membres du Conseil peuvent demander de participer aux réunions du Conseil et de ses comité</w:t>
      </w:r>
      <w:r w:rsidR="005072FF" w:rsidRPr="006F32A6">
        <w:rPr>
          <w:rFonts w:cs="Arial"/>
          <w:lang w:val="fr-CA"/>
        </w:rPr>
        <w:t>s politiques</w:t>
      </w:r>
      <w:r w:rsidRPr="006F32A6">
        <w:rPr>
          <w:rFonts w:cs="Arial"/>
          <w:lang w:val="fr-CA"/>
        </w:rPr>
        <w:t>, y compris un comité plénier, par moyens électroniques.</w:t>
      </w:r>
      <w:r w:rsidR="007E63C2" w:rsidRPr="006F32A6">
        <w:rPr>
          <w:rFonts w:cs="Arial"/>
          <w:lang w:val="fr-CA"/>
        </w:rPr>
        <w:t xml:space="preserve"> </w:t>
      </w:r>
    </w:p>
    <w:p w14:paraId="132969A1" w14:textId="49D5749B" w:rsidR="00334CE3" w:rsidRPr="006F32A6" w:rsidRDefault="00334CE3" w:rsidP="00B24948">
      <w:pPr>
        <w:pStyle w:val="Listeniveau2"/>
        <w:tabs>
          <w:tab w:val="clear" w:pos="990"/>
          <w:tab w:val="left" w:pos="1620"/>
        </w:tabs>
        <w:ind w:left="1620" w:right="720"/>
        <w:rPr>
          <w:lang w:val="fr-CA"/>
        </w:rPr>
      </w:pPr>
      <w:r w:rsidRPr="006F32A6">
        <w:rPr>
          <w:rFonts w:cs="Arial"/>
          <w:lang w:val="fr-CA"/>
        </w:rPr>
        <w:t xml:space="preserve">Afin de promouvoir et renforcer la responsabilité et la transparence du système éducatif et la confiance du public, </w:t>
      </w:r>
      <w:r w:rsidR="00412CA0" w:rsidRPr="006F32A6">
        <w:rPr>
          <w:rFonts w:cs="Arial"/>
          <w:lang w:val="fr-CA"/>
        </w:rPr>
        <w:t>les gens peuvent participer aux</w:t>
      </w:r>
      <w:r w:rsidR="000E4381" w:rsidRPr="006F32A6">
        <w:rPr>
          <w:rFonts w:cs="Arial"/>
          <w:lang w:val="fr-CA"/>
        </w:rPr>
        <w:t xml:space="preserve"> réunions </w:t>
      </w:r>
      <w:r w:rsidR="00412CA0" w:rsidRPr="006F32A6">
        <w:rPr>
          <w:rFonts w:cs="Arial"/>
          <w:lang w:val="fr-CA"/>
        </w:rPr>
        <w:t xml:space="preserve">ordinaires du Conseil </w:t>
      </w:r>
      <w:r w:rsidR="00E23C41" w:rsidRPr="006F32A6">
        <w:rPr>
          <w:rFonts w:cs="Arial"/>
          <w:lang w:val="fr-CA"/>
        </w:rPr>
        <w:t>soit en présentiel ou par moyen</w:t>
      </w:r>
      <w:r w:rsidR="00EA5A2A" w:rsidRPr="006F32A6">
        <w:rPr>
          <w:rFonts w:cs="Arial"/>
          <w:lang w:val="fr-CA"/>
        </w:rPr>
        <w:t>s</w:t>
      </w:r>
      <w:r w:rsidR="00E23C41" w:rsidRPr="006F32A6">
        <w:rPr>
          <w:rFonts w:cs="Arial"/>
          <w:lang w:val="fr-CA"/>
        </w:rPr>
        <w:t xml:space="preserve"> électronique</w:t>
      </w:r>
      <w:r w:rsidR="00EA5A2A" w:rsidRPr="006F32A6">
        <w:rPr>
          <w:rFonts w:cs="Arial"/>
          <w:lang w:val="fr-CA"/>
        </w:rPr>
        <w:t>s</w:t>
      </w:r>
      <w:r w:rsidR="00E23C41" w:rsidRPr="006F32A6">
        <w:rPr>
          <w:rFonts w:cs="Arial"/>
          <w:lang w:val="fr-CA"/>
        </w:rPr>
        <w:t>.</w:t>
      </w:r>
    </w:p>
    <w:p w14:paraId="17862409" w14:textId="1947ACEA" w:rsidR="00BE5C82" w:rsidRPr="006F32A6" w:rsidRDefault="000A1910" w:rsidP="00C25927">
      <w:pPr>
        <w:pStyle w:val="Sous-titre"/>
        <w:rPr>
          <w:lang w:val="fr-CA"/>
        </w:rPr>
      </w:pPr>
      <w:r w:rsidRPr="006F32A6">
        <w:rPr>
          <w:lang w:val="fr-CA"/>
        </w:rPr>
        <w:t>Principes directeurs</w:t>
      </w:r>
    </w:p>
    <w:p w14:paraId="316F12D1" w14:textId="37962E97" w:rsidR="00F531ED" w:rsidRPr="006F32A6" w:rsidRDefault="002A1D14" w:rsidP="00C540D0">
      <w:pPr>
        <w:pStyle w:val="Listeniveau2"/>
        <w:tabs>
          <w:tab w:val="clear" w:pos="990"/>
          <w:tab w:val="left" w:pos="1620"/>
        </w:tabs>
        <w:ind w:left="1620" w:right="720" w:hanging="540"/>
        <w:rPr>
          <w:lang w:val="fr-CA"/>
        </w:rPr>
      </w:pPr>
      <w:r w:rsidRPr="006F32A6">
        <w:rPr>
          <w:rFonts w:cs="Arial"/>
          <w:lang w:val="fr-CA"/>
        </w:rPr>
        <w:t>Le Conseil met à la disposition des conseillers scolaires et des élèves conseillers, à condition qu’ils en fassent la demande au préalable, les moyens électroniques nécessaires à leur participation aux délibérations du Conseil et des comités</w:t>
      </w:r>
      <w:r w:rsidR="003306B7" w:rsidRPr="006F32A6">
        <w:rPr>
          <w:rFonts w:cs="Arial"/>
          <w:lang w:val="fr-CA"/>
        </w:rPr>
        <w:t xml:space="preserve"> politiques</w:t>
      </w:r>
      <w:r w:rsidRPr="006F32A6">
        <w:rPr>
          <w:rFonts w:cs="Arial"/>
          <w:lang w:val="fr-CA"/>
        </w:rPr>
        <w:t>.</w:t>
      </w:r>
    </w:p>
    <w:p w14:paraId="06990E2D" w14:textId="7B72DBC2" w:rsidR="00C51F4A" w:rsidRPr="006F32A6" w:rsidRDefault="00737A17" w:rsidP="00C540D0">
      <w:pPr>
        <w:pStyle w:val="Listeniveau2"/>
        <w:tabs>
          <w:tab w:val="clear" w:pos="990"/>
          <w:tab w:val="left" w:pos="1620"/>
          <w:tab w:val="left" w:pos="10350"/>
        </w:tabs>
        <w:ind w:left="1620" w:right="720" w:hanging="540"/>
        <w:rPr>
          <w:lang w:val="fr-CA"/>
        </w:rPr>
      </w:pPr>
      <w:r w:rsidRPr="006F32A6">
        <w:rPr>
          <w:lang w:val="fr-CA"/>
        </w:rPr>
        <w:t>Annuellement lors de la réunion inaugurale, le Conseil détermin</w:t>
      </w:r>
      <w:r w:rsidR="00826B4D" w:rsidRPr="006F32A6">
        <w:rPr>
          <w:lang w:val="fr-CA"/>
        </w:rPr>
        <w:t xml:space="preserve">e le mode de fonctionnement </w:t>
      </w:r>
      <w:r w:rsidR="00EC7205" w:rsidRPr="006F32A6">
        <w:rPr>
          <w:lang w:val="fr-CA"/>
        </w:rPr>
        <w:t>pour la tenue des réunions</w:t>
      </w:r>
      <w:r w:rsidR="00826B4D" w:rsidRPr="006F32A6">
        <w:rPr>
          <w:lang w:val="fr-CA"/>
        </w:rPr>
        <w:t xml:space="preserve"> </w:t>
      </w:r>
      <w:r w:rsidR="00D9300B" w:rsidRPr="006F32A6">
        <w:rPr>
          <w:lang w:val="fr-CA"/>
        </w:rPr>
        <w:t xml:space="preserve">du Conseil et des comités politiques </w:t>
      </w:r>
      <w:r w:rsidR="00826B4D" w:rsidRPr="006F32A6">
        <w:rPr>
          <w:lang w:val="fr-CA"/>
        </w:rPr>
        <w:t>pour la prochaine année.</w:t>
      </w:r>
    </w:p>
    <w:p w14:paraId="4C2ABDAB" w14:textId="5FDC0114" w:rsidR="00BA2ED5" w:rsidRPr="006F32A6" w:rsidRDefault="00BA2ED5" w:rsidP="00C540D0">
      <w:pPr>
        <w:pStyle w:val="Listeniveau2"/>
        <w:tabs>
          <w:tab w:val="clear" w:pos="990"/>
          <w:tab w:val="left" w:pos="1620"/>
          <w:tab w:val="left" w:pos="10350"/>
        </w:tabs>
        <w:ind w:left="1620" w:right="720" w:hanging="540"/>
        <w:rPr>
          <w:lang w:val="fr-CA"/>
        </w:rPr>
      </w:pPr>
      <w:r w:rsidRPr="006F32A6">
        <w:rPr>
          <w:lang w:val="fr-CA"/>
        </w:rPr>
        <w:t>Des processus appropriés sont mis en place pour assurer la sécurité et la confidentialité de toute instance qui se tient à huis clos conformément à la Loi. Règl. de l’Ont. 293/18, art. 1.</w:t>
      </w:r>
    </w:p>
    <w:p w14:paraId="0D31AAAE" w14:textId="522EC14C" w:rsidR="00F531ED" w:rsidRPr="006F32A6" w:rsidRDefault="002A1D14" w:rsidP="00C540D0">
      <w:pPr>
        <w:pStyle w:val="Listeniveau2"/>
        <w:tabs>
          <w:tab w:val="clear" w:pos="990"/>
          <w:tab w:val="left" w:pos="1620"/>
          <w:tab w:val="left" w:pos="10350"/>
        </w:tabs>
        <w:ind w:left="1620" w:right="720" w:hanging="540"/>
        <w:rPr>
          <w:lang w:val="fr-CA"/>
        </w:rPr>
      </w:pPr>
      <w:r w:rsidRPr="006F32A6">
        <w:rPr>
          <w:lang w:val="fr-CA"/>
        </w:rPr>
        <w:t>En cas de défis techniques qui ne peuvent être réglés dans un délai raisonnable, la réunion du Conseil ou du comité</w:t>
      </w:r>
      <w:r w:rsidR="003306B7" w:rsidRPr="006F32A6">
        <w:rPr>
          <w:lang w:val="fr-CA"/>
        </w:rPr>
        <w:t xml:space="preserve"> politique</w:t>
      </w:r>
      <w:r w:rsidRPr="006F32A6">
        <w:rPr>
          <w:lang w:val="fr-CA"/>
        </w:rPr>
        <w:t>, incluant un comité plénier à huis clos, sera suspendue et reprise à une date ultérieure. Les membres concernés seront avisés de la nouvelle date de la réunion.</w:t>
      </w:r>
    </w:p>
    <w:p w14:paraId="456D8504" w14:textId="0EDB609C" w:rsidR="000A1910" w:rsidRPr="006F32A6" w:rsidRDefault="00F531ED" w:rsidP="00AD5CDC">
      <w:pPr>
        <w:pStyle w:val="Sous-titre"/>
        <w:rPr>
          <w:lang w:val="fr-CA"/>
        </w:rPr>
      </w:pPr>
      <w:r w:rsidRPr="006F32A6">
        <w:rPr>
          <w:lang w:val="fr-CA"/>
        </w:rPr>
        <w:t>RÔles et res</w:t>
      </w:r>
      <w:r w:rsidR="00A514E9" w:rsidRPr="006F32A6">
        <w:rPr>
          <w:lang w:val="fr-CA"/>
        </w:rPr>
        <w:t>P</w:t>
      </w:r>
      <w:r w:rsidRPr="006F32A6">
        <w:rPr>
          <w:lang w:val="fr-CA"/>
        </w:rPr>
        <w:t>onsabilit</w:t>
      </w:r>
      <w:r w:rsidR="00DD7604" w:rsidRPr="006F32A6">
        <w:rPr>
          <w:lang w:val="fr-CA"/>
        </w:rPr>
        <w:t>É</w:t>
      </w:r>
      <w:r w:rsidRPr="006F32A6">
        <w:rPr>
          <w:lang w:val="fr-CA"/>
        </w:rPr>
        <w:t>s</w:t>
      </w:r>
    </w:p>
    <w:p w14:paraId="6E3BDC00" w14:textId="0E446965" w:rsidR="00E020D9" w:rsidRPr="006F32A6" w:rsidRDefault="002A1D14" w:rsidP="0076210F">
      <w:pPr>
        <w:pStyle w:val="Listeniveau2"/>
        <w:ind w:left="1620" w:hanging="547"/>
        <w:rPr>
          <w:b/>
          <w:bCs/>
          <w:lang w:val="fr-CA"/>
        </w:rPr>
      </w:pPr>
      <w:r w:rsidRPr="006F32A6">
        <w:rPr>
          <w:b/>
          <w:bCs/>
          <w:lang w:val="fr-CA"/>
        </w:rPr>
        <w:t>Conseillers scolaires et direction de l’éducation et secrétaire-trésorie</w:t>
      </w:r>
      <w:r w:rsidR="0076210F" w:rsidRPr="006F32A6">
        <w:rPr>
          <w:b/>
          <w:bCs/>
          <w:lang w:val="fr-CA"/>
        </w:rPr>
        <w:t>r</w:t>
      </w:r>
    </w:p>
    <w:p w14:paraId="06948A6C" w14:textId="019275E0" w:rsidR="00F531ED" w:rsidRPr="006F32A6" w:rsidRDefault="00B40916" w:rsidP="00B40916">
      <w:pPr>
        <w:pStyle w:val="Listeniveau3"/>
        <w:rPr>
          <w:lang w:val="fr-CA"/>
        </w:rPr>
      </w:pPr>
      <w:r w:rsidRPr="006F32A6">
        <w:rPr>
          <w:lang w:val="fr-CA"/>
        </w:rPr>
        <w:t>S</w:t>
      </w:r>
      <w:r w:rsidR="002A1D14" w:rsidRPr="006F32A6">
        <w:rPr>
          <w:lang w:val="fr-CA"/>
        </w:rPr>
        <w:t xml:space="preserve">ont tenus de suivre les dispositions </w:t>
      </w:r>
      <w:r w:rsidR="00980AEC" w:rsidRPr="006F32A6">
        <w:rPr>
          <w:lang w:val="fr-CA"/>
        </w:rPr>
        <w:t xml:space="preserve">du </w:t>
      </w:r>
      <w:r w:rsidR="001367D8" w:rsidRPr="006F32A6">
        <w:rPr>
          <w:lang w:val="fr-CA"/>
        </w:rPr>
        <w:t>Règl.</w:t>
      </w:r>
      <w:r w:rsidR="00980AEC" w:rsidRPr="006F32A6">
        <w:rPr>
          <w:lang w:val="fr-CA"/>
        </w:rPr>
        <w:t xml:space="preserve"> de l’Ont</w:t>
      </w:r>
      <w:r w:rsidR="001367D8" w:rsidRPr="006F32A6">
        <w:rPr>
          <w:lang w:val="fr-CA"/>
        </w:rPr>
        <w:t>.</w:t>
      </w:r>
      <w:r w:rsidR="00980AEC" w:rsidRPr="006F32A6">
        <w:rPr>
          <w:lang w:val="fr-CA"/>
        </w:rPr>
        <w:t xml:space="preserve"> 463/97</w:t>
      </w:r>
      <w:r w:rsidR="006F32A6">
        <w:rPr>
          <w:lang w:val="fr-CA"/>
        </w:rPr>
        <w:t>,</w:t>
      </w:r>
      <w:r w:rsidR="002A1D14" w:rsidRPr="006F32A6">
        <w:rPr>
          <w:lang w:val="fr-CA"/>
        </w:rPr>
        <w:t xml:space="preserve"> notamment :</w:t>
      </w:r>
    </w:p>
    <w:p w14:paraId="58F1E03F" w14:textId="77777777" w:rsidR="002A1D14" w:rsidRPr="006F32A6" w:rsidRDefault="002A1D14" w:rsidP="002A1D14">
      <w:pPr>
        <w:pStyle w:val="Listeniveau4"/>
      </w:pPr>
      <w:r w:rsidRPr="006F32A6">
        <w:lastRenderedPageBreak/>
        <w:t>la possibilité de participer aux réunions par moyens électroniques;</w:t>
      </w:r>
    </w:p>
    <w:p w14:paraId="17B68C89" w14:textId="325BD50B" w:rsidR="002A1D14" w:rsidRPr="006F32A6" w:rsidRDefault="002A1D14" w:rsidP="002A1D14">
      <w:pPr>
        <w:pStyle w:val="Listeniveau4"/>
      </w:pPr>
      <w:r w:rsidRPr="006F32A6">
        <w:t xml:space="preserve">la présence physique dans la salle de réunion est requise lors d’au moins trois réunions ordinaires du Conseil au cours de la période de 12 mois qui commence le </w:t>
      </w:r>
      <w:r w:rsidR="00F1356E" w:rsidRPr="006F32A6">
        <w:t>15 novembre.</w:t>
      </w:r>
    </w:p>
    <w:p w14:paraId="2E98104E" w14:textId="67887087" w:rsidR="002A1D14" w:rsidRPr="006F32A6" w:rsidRDefault="00B40916" w:rsidP="00B40916">
      <w:pPr>
        <w:pStyle w:val="Listeniveau3"/>
        <w:rPr>
          <w:lang w:val="fr-CA"/>
        </w:rPr>
      </w:pPr>
      <w:r w:rsidRPr="006F32A6">
        <w:rPr>
          <w:lang w:val="fr-CA"/>
        </w:rPr>
        <w:t>S</w:t>
      </w:r>
      <w:r w:rsidR="002A1D14" w:rsidRPr="006F32A6">
        <w:rPr>
          <w:lang w:val="fr-CA"/>
        </w:rPr>
        <w:t>ont tenus d’être physiquement présentes dans la salle où se tient chaque réunion du Conseil ou d’un comité plénier :</w:t>
      </w:r>
    </w:p>
    <w:p w14:paraId="1AB65BAD" w14:textId="77777777" w:rsidR="002A1D14" w:rsidRPr="006F32A6" w:rsidRDefault="002A1D14" w:rsidP="002A1D14">
      <w:pPr>
        <w:pStyle w:val="Listeniveau4"/>
      </w:pPr>
      <w:r w:rsidRPr="006F32A6">
        <w:t>la présidence du Conseil ou la personne qu’elle désigne;</w:t>
      </w:r>
    </w:p>
    <w:p w14:paraId="60E7BF6E" w14:textId="77777777" w:rsidR="002A1D14" w:rsidRPr="006F32A6" w:rsidRDefault="002A1D14" w:rsidP="002A1D14">
      <w:pPr>
        <w:pStyle w:val="Listeniveau4"/>
      </w:pPr>
      <w:r w:rsidRPr="006F32A6">
        <w:t>au moins un autre membre du Conseil;</w:t>
      </w:r>
    </w:p>
    <w:p w14:paraId="033D6A8A" w14:textId="63307A50" w:rsidR="002A1D14" w:rsidRPr="006F32A6" w:rsidRDefault="002A1D14" w:rsidP="002A1D14">
      <w:pPr>
        <w:pStyle w:val="Listeniveau4"/>
      </w:pPr>
      <w:r w:rsidRPr="006F32A6">
        <w:t>la direction de l’éducation ou la personne qu’elle désigne.</w:t>
      </w:r>
    </w:p>
    <w:p w14:paraId="61F9B6CB" w14:textId="09E84709" w:rsidR="002A1D14" w:rsidRPr="006F32A6" w:rsidRDefault="00B40916" w:rsidP="00B40916">
      <w:pPr>
        <w:pStyle w:val="Listeniveau3"/>
        <w:rPr>
          <w:lang w:val="fr-CA"/>
        </w:rPr>
      </w:pPr>
      <w:r w:rsidRPr="006F32A6">
        <w:rPr>
          <w:lang w:val="fr-CA"/>
        </w:rPr>
        <w:t>S</w:t>
      </w:r>
      <w:r w:rsidR="002A1D14" w:rsidRPr="006F32A6">
        <w:rPr>
          <w:lang w:val="fr-CA"/>
        </w:rPr>
        <w:t>ont tenues d’être physiquement présentes dans la salle où se tient chaque réunion d’un comité du Conseil, à l’exception d’un comité plénier :</w:t>
      </w:r>
    </w:p>
    <w:p w14:paraId="43E680BB" w14:textId="77777777" w:rsidR="002A1D14" w:rsidRPr="006F32A6" w:rsidRDefault="002A1D14" w:rsidP="002A1D14">
      <w:pPr>
        <w:pStyle w:val="Listeniveau4"/>
      </w:pPr>
      <w:r w:rsidRPr="006F32A6">
        <w:t>la présidence du comité ou la personne qu’elle désigne;</w:t>
      </w:r>
    </w:p>
    <w:p w14:paraId="0927631E" w14:textId="1BE441E9" w:rsidR="002A1D14" w:rsidRPr="006F32A6" w:rsidRDefault="002A1D14" w:rsidP="002A1D14">
      <w:pPr>
        <w:pStyle w:val="Listeniveau4"/>
      </w:pPr>
      <w:r w:rsidRPr="006F32A6">
        <w:t>la direction de l’éducation ou la personne qu’elle désigne.</w:t>
      </w:r>
    </w:p>
    <w:p w14:paraId="21A9F871" w14:textId="09632067" w:rsidR="002A1D14" w:rsidRPr="006F32A6" w:rsidRDefault="00B40916" w:rsidP="00B40916">
      <w:pPr>
        <w:pStyle w:val="Listeniveau3"/>
        <w:rPr>
          <w:lang w:val="fr-CA"/>
        </w:rPr>
      </w:pPr>
      <w:r w:rsidRPr="006F32A6">
        <w:rPr>
          <w:lang w:val="fr-CA"/>
        </w:rPr>
        <w:t>M</w:t>
      </w:r>
      <w:r w:rsidR="002A1D14" w:rsidRPr="006F32A6">
        <w:rPr>
          <w:lang w:val="fr-CA"/>
        </w:rPr>
        <w:t>algré la disposition de l’article 3.1.1.1, le Conseil peut refuser de fournir à un membre les moyens électroniques nécessaires pour participer à une des réunions du Conseil, d’un comité ou d’un comité plénier si cela est nécessaire pour assurer la sécurité et la confidentialité de toute instance qui se tient à huis clos.</w:t>
      </w:r>
    </w:p>
    <w:p w14:paraId="504B3E62" w14:textId="0657FAEB" w:rsidR="002A1D14" w:rsidRPr="006F32A6" w:rsidRDefault="00B40916" w:rsidP="00B40916">
      <w:pPr>
        <w:pStyle w:val="Listeniveau3"/>
        <w:rPr>
          <w:strike/>
          <w:lang w:val="fr-CA"/>
        </w:rPr>
      </w:pPr>
      <w:r w:rsidRPr="006F32A6">
        <w:rPr>
          <w:lang w:val="fr-CA"/>
        </w:rPr>
        <w:t>N</w:t>
      </w:r>
      <w:r w:rsidR="002A1D14" w:rsidRPr="006F32A6">
        <w:rPr>
          <w:lang w:val="fr-CA"/>
        </w:rPr>
        <w:t xml:space="preserve">onobstant l’article 3.1.2, la présidence ou la personne </w:t>
      </w:r>
      <w:r w:rsidR="00A97FBB" w:rsidRPr="006F32A6">
        <w:rPr>
          <w:lang w:val="fr-CA"/>
        </w:rPr>
        <w:t>qu’elle désigne</w:t>
      </w:r>
      <w:r w:rsidR="00550027" w:rsidRPr="006F32A6">
        <w:rPr>
          <w:lang w:val="fr-CA"/>
        </w:rPr>
        <w:t xml:space="preserve"> doit</w:t>
      </w:r>
      <w:r w:rsidR="002A1D14" w:rsidRPr="006F32A6">
        <w:rPr>
          <w:lang w:val="fr-CA"/>
        </w:rPr>
        <w:t xml:space="preserve"> être physiquement présent </w:t>
      </w:r>
      <w:r w:rsidR="00C50274" w:rsidRPr="006F32A6">
        <w:rPr>
          <w:lang w:val="fr-CA"/>
        </w:rPr>
        <w:t xml:space="preserve">dans la salle de réunion </w:t>
      </w:r>
      <w:r w:rsidR="002A1D14" w:rsidRPr="006F32A6">
        <w:rPr>
          <w:lang w:val="fr-CA"/>
        </w:rPr>
        <w:t xml:space="preserve">à au moins </w:t>
      </w:r>
      <w:r w:rsidR="002A1D14" w:rsidRPr="006F32A6">
        <w:rPr>
          <w:b/>
          <w:bCs/>
          <w:lang w:val="fr-CA"/>
        </w:rPr>
        <w:t>la moitié</w:t>
      </w:r>
      <w:r w:rsidR="002A1D14" w:rsidRPr="006F32A6">
        <w:rPr>
          <w:lang w:val="fr-CA"/>
        </w:rPr>
        <w:t xml:space="preserve"> des réunions du Conseil </w:t>
      </w:r>
      <w:r w:rsidR="00476533" w:rsidRPr="006F32A6">
        <w:rPr>
          <w:lang w:val="fr-CA"/>
        </w:rPr>
        <w:t>au cours de chaque</w:t>
      </w:r>
      <w:r w:rsidR="002A1D14" w:rsidRPr="006F32A6">
        <w:rPr>
          <w:lang w:val="fr-CA"/>
        </w:rPr>
        <w:t xml:space="preserve"> période de 12 mois commençant le 15 novembre. </w:t>
      </w:r>
      <w:r w:rsidR="00550027" w:rsidRPr="006F32A6">
        <w:rPr>
          <w:lang w:val="fr-CA"/>
        </w:rPr>
        <w:t>Pour</w:t>
      </w:r>
      <w:r w:rsidR="00D65812" w:rsidRPr="006F32A6">
        <w:rPr>
          <w:lang w:val="fr-CA"/>
        </w:rPr>
        <w:t xml:space="preserve"> cette même période, les membres </w:t>
      </w:r>
      <w:r w:rsidR="00EF4986" w:rsidRPr="006F32A6">
        <w:rPr>
          <w:lang w:val="fr-CA"/>
        </w:rPr>
        <w:t>doivent</w:t>
      </w:r>
      <w:r w:rsidR="002A1D14" w:rsidRPr="006F32A6">
        <w:rPr>
          <w:lang w:val="fr-CA"/>
        </w:rPr>
        <w:t xml:space="preserve"> être physiquement présent</w:t>
      </w:r>
      <w:r w:rsidR="00EF4986" w:rsidRPr="006F32A6">
        <w:rPr>
          <w:lang w:val="fr-CA"/>
        </w:rPr>
        <w:t>s dans la salle</w:t>
      </w:r>
      <w:r w:rsidR="00C50274" w:rsidRPr="006F32A6">
        <w:rPr>
          <w:lang w:val="fr-CA"/>
        </w:rPr>
        <w:t xml:space="preserve"> de réunion</w:t>
      </w:r>
      <w:r w:rsidR="002A1D14" w:rsidRPr="006F32A6">
        <w:rPr>
          <w:lang w:val="fr-CA"/>
        </w:rPr>
        <w:t xml:space="preserve"> à </w:t>
      </w:r>
      <w:r w:rsidR="002A1D14" w:rsidRPr="006F32A6">
        <w:rPr>
          <w:b/>
          <w:bCs/>
          <w:lang w:val="fr-CA"/>
        </w:rPr>
        <w:t xml:space="preserve">au moins </w:t>
      </w:r>
      <w:r w:rsidR="00C50274" w:rsidRPr="006F32A6">
        <w:rPr>
          <w:b/>
          <w:bCs/>
          <w:lang w:val="fr-CA"/>
        </w:rPr>
        <w:t>trois</w:t>
      </w:r>
      <w:r w:rsidR="00C50274" w:rsidRPr="006F32A6">
        <w:rPr>
          <w:lang w:val="fr-CA"/>
        </w:rPr>
        <w:t xml:space="preserve"> </w:t>
      </w:r>
      <w:r w:rsidR="002A1D14" w:rsidRPr="006F32A6">
        <w:rPr>
          <w:lang w:val="fr-CA"/>
        </w:rPr>
        <w:t xml:space="preserve">réunions </w:t>
      </w:r>
      <w:r w:rsidR="00436DEF" w:rsidRPr="006F32A6">
        <w:rPr>
          <w:lang w:val="fr-CA"/>
        </w:rPr>
        <w:t xml:space="preserve">ordinaires </w:t>
      </w:r>
      <w:r w:rsidR="002A1D14" w:rsidRPr="006F32A6">
        <w:rPr>
          <w:lang w:val="fr-CA"/>
        </w:rPr>
        <w:t>du Conseil</w:t>
      </w:r>
      <w:r w:rsidR="006F32A6">
        <w:rPr>
          <w:lang w:val="fr-CA"/>
        </w:rPr>
        <w:t>.</w:t>
      </w:r>
    </w:p>
    <w:p w14:paraId="6511AAED" w14:textId="7841ACA9" w:rsidR="002A1D14" w:rsidRPr="006F32A6" w:rsidRDefault="00B25C07" w:rsidP="00B40916">
      <w:pPr>
        <w:pStyle w:val="Listeniveau3"/>
        <w:rPr>
          <w:lang w:val="fr-CA"/>
        </w:rPr>
      </w:pPr>
      <w:r w:rsidRPr="006F32A6">
        <w:rPr>
          <w:lang w:val="fr-CA"/>
        </w:rPr>
        <w:t xml:space="preserve">Les </w:t>
      </w:r>
      <w:r w:rsidR="00C50274" w:rsidRPr="006F32A6">
        <w:rPr>
          <w:lang w:val="fr-CA"/>
        </w:rPr>
        <w:t>membre</w:t>
      </w:r>
      <w:r w:rsidR="002B61AE" w:rsidRPr="006F32A6">
        <w:rPr>
          <w:lang w:val="fr-CA"/>
        </w:rPr>
        <w:t>s peuvent</w:t>
      </w:r>
      <w:r w:rsidR="002A1D14" w:rsidRPr="006F32A6">
        <w:rPr>
          <w:lang w:val="fr-CA"/>
        </w:rPr>
        <w:t xml:space="preserve"> participer à une réunion</w:t>
      </w:r>
      <w:r w:rsidR="00902787" w:rsidRPr="006F32A6">
        <w:rPr>
          <w:lang w:val="fr-CA"/>
        </w:rPr>
        <w:t xml:space="preserve"> </w:t>
      </w:r>
      <w:r w:rsidR="002A1D14" w:rsidRPr="006F32A6">
        <w:rPr>
          <w:lang w:val="fr-CA"/>
        </w:rPr>
        <w:t>du Conseil</w:t>
      </w:r>
      <w:r w:rsidR="00902787" w:rsidRPr="006F32A6">
        <w:rPr>
          <w:lang w:val="fr-CA"/>
        </w:rPr>
        <w:t xml:space="preserve">, </w:t>
      </w:r>
      <w:r w:rsidR="00E6283F" w:rsidRPr="006F32A6">
        <w:rPr>
          <w:lang w:val="fr-CA"/>
        </w:rPr>
        <w:t>du</w:t>
      </w:r>
      <w:r w:rsidR="00902787" w:rsidRPr="006F32A6">
        <w:rPr>
          <w:lang w:val="fr-CA"/>
        </w:rPr>
        <w:t xml:space="preserve"> comité plénier</w:t>
      </w:r>
      <w:r w:rsidR="002A1D14" w:rsidRPr="006F32A6">
        <w:rPr>
          <w:lang w:val="fr-CA"/>
        </w:rPr>
        <w:t xml:space="preserve"> ou </w:t>
      </w:r>
      <w:r w:rsidR="00E6283F" w:rsidRPr="006F32A6">
        <w:rPr>
          <w:lang w:val="fr-CA"/>
        </w:rPr>
        <w:t>d’</w:t>
      </w:r>
      <w:r w:rsidR="002A1D14" w:rsidRPr="006F32A6">
        <w:rPr>
          <w:lang w:val="fr-CA"/>
        </w:rPr>
        <w:t>un comité</w:t>
      </w:r>
      <w:r w:rsidR="00902787" w:rsidRPr="006F32A6">
        <w:rPr>
          <w:lang w:val="fr-CA"/>
        </w:rPr>
        <w:t xml:space="preserve"> </w:t>
      </w:r>
      <w:r w:rsidR="002A1D14" w:rsidRPr="006F32A6">
        <w:rPr>
          <w:lang w:val="fr-CA"/>
        </w:rPr>
        <w:t>par des moyens électroniques si</w:t>
      </w:r>
      <w:r w:rsidR="00304DB7" w:rsidRPr="006F32A6">
        <w:rPr>
          <w:lang w:val="fr-CA"/>
        </w:rPr>
        <w:t> :</w:t>
      </w:r>
    </w:p>
    <w:p w14:paraId="71D73A4F" w14:textId="0A89BE71" w:rsidR="002A1D14" w:rsidRPr="006F32A6" w:rsidRDefault="002A1D14" w:rsidP="002A1D14">
      <w:pPr>
        <w:pStyle w:val="Listeniveau4"/>
      </w:pPr>
      <w:r w:rsidRPr="006F32A6">
        <w:t xml:space="preserve">sa résidence actuelle est à </w:t>
      </w:r>
      <w:r w:rsidR="00C718F3" w:rsidRPr="006F32A6">
        <w:t>125</w:t>
      </w:r>
      <w:r w:rsidRPr="006F32A6">
        <w:t xml:space="preserve"> kilomètres ou plus du siège social;</w:t>
      </w:r>
    </w:p>
    <w:p w14:paraId="6845F47E" w14:textId="3ADED64D" w:rsidR="00B40916" w:rsidRPr="006F32A6" w:rsidRDefault="002A1D14" w:rsidP="00B40916">
      <w:pPr>
        <w:pStyle w:val="Listeniveau4"/>
      </w:pPr>
      <w:r w:rsidRPr="006F32A6">
        <w:t>les conditions météorologiques l’empêchent de se rendre de façon sécuritaire au siège social;</w:t>
      </w:r>
    </w:p>
    <w:p w14:paraId="63CE54E1" w14:textId="69E25AD0" w:rsidR="004F5086" w:rsidRPr="006F32A6" w:rsidRDefault="00222455" w:rsidP="0015055C">
      <w:pPr>
        <w:pStyle w:val="Listeniveau4"/>
      </w:pPr>
      <w:r w:rsidRPr="006F32A6">
        <w:t>il</w:t>
      </w:r>
      <w:r w:rsidR="00B40916" w:rsidRPr="006F32A6">
        <w:t xml:space="preserve"> ne peut pas être physiquement présent à la réunion en raison d’un problème de sant</w:t>
      </w:r>
      <w:r w:rsidR="009F75A4" w:rsidRPr="006F32A6">
        <w:t>é;</w:t>
      </w:r>
    </w:p>
    <w:p w14:paraId="7C0C8701" w14:textId="092DC030" w:rsidR="00222455" w:rsidRPr="006F32A6" w:rsidRDefault="00222455" w:rsidP="0015055C">
      <w:pPr>
        <w:pStyle w:val="Listeniveau4"/>
      </w:pPr>
      <w:r w:rsidRPr="006F32A6">
        <w:t>il a un handicap qui complique sa participation aux réunion</w:t>
      </w:r>
      <w:r w:rsidR="00ED7089" w:rsidRPr="006F32A6">
        <w:t>s</w:t>
      </w:r>
      <w:r w:rsidRPr="006F32A6">
        <w:t xml:space="preserve"> en personne;</w:t>
      </w:r>
    </w:p>
    <w:p w14:paraId="61CB1F92" w14:textId="5ABB94A8" w:rsidR="00196A3C" w:rsidRPr="006F32A6" w:rsidRDefault="00222455" w:rsidP="00196A3C">
      <w:pPr>
        <w:pStyle w:val="Listeniveau4"/>
      </w:pPr>
      <w:r w:rsidRPr="006F32A6">
        <w:t>il</w:t>
      </w:r>
      <w:r w:rsidR="009F75A4" w:rsidRPr="006F32A6">
        <w:t xml:space="preserve"> ne peut participer en personne en raison de ses responsabilités familiales</w:t>
      </w:r>
      <w:r w:rsidR="00043E11" w:rsidRPr="006F32A6">
        <w:t xml:space="preserve"> </w:t>
      </w:r>
      <w:r w:rsidR="006F11D5" w:rsidRPr="006F32A6">
        <w:t>en tant que proche aidant</w:t>
      </w:r>
      <w:r w:rsidR="002464DC" w:rsidRPr="006F32A6">
        <w:t>.</w:t>
      </w:r>
    </w:p>
    <w:p w14:paraId="2A84A359" w14:textId="20A8813C" w:rsidR="00D26A10" w:rsidRPr="006F32A6" w:rsidRDefault="00D26A10" w:rsidP="0086063F">
      <w:pPr>
        <w:pStyle w:val="Listeniveau3"/>
      </w:pPr>
      <w:r w:rsidRPr="006F32A6">
        <w:t>Les exigences voulant que certaines personnes soient physiquement présentes aux réunion</w:t>
      </w:r>
      <w:r w:rsidR="00D362A1" w:rsidRPr="006F32A6">
        <w:t>s</w:t>
      </w:r>
      <w:r w:rsidRPr="006F32A6">
        <w:t xml:space="preserve"> ne s’appliquent pas durant la période prévue</w:t>
      </w:r>
      <w:r w:rsidR="00337F7E" w:rsidRPr="006F32A6">
        <w:t xml:space="preserve"> si toutes les écoles du </w:t>
      </w:r>
      <w:r w:rsidR="00B71D97" w:rsidRPr="006F32A6">
        <w:t>C</w:t>
      </w:r>
      <w:r w:rsidR="00337F7E" w:rsidRPr="006F32A6">
        <w:t xml:space="preserve">onseil sont fermées </w:t>
      </w:r>
      <w:r w:rsidR="002B61AE" w:rsidRPr="006F32A6">
        <w:t>pendant</w:t>
      </w:r>
      <w:r w:rsidR="00337F7E" w:rsidRPr="006F32A6">
        <w:t xml:space="preserve"> au moins deux mois au total</w:t>
      </w:r>
      <w:r w:rsidR="0067798F" w:rsidRPr="006F32A6">
        <w:t xml:space="preserve"> </w:t>
      </w:r>
      <w:r w:rsidR="00B71D97" w:rsidRPr="006F32A6">
        <w:t>à la suite</w:t>
      </w:r>
      <w:r w:rsidR="001211B5" w:rsidRPr="006F32A6">
        <w:t xml:space="preserve"> d’un arrêté, d’un</w:t>
      </w:r>
      <w:r w:rsidR="0067798F" w:rsidRPr="006F32A6">
        <w:t xml:space="preserve"> décret, </w:t>
      </w:r>
      <w:r w:rsidR="001211B5" w:rsidRPr="006F32A6">
        <w:t>d’une</w:t>
      </w:r>
      <w:r w:rsidR="0067798F" w:rsidRPr="006F32A6">
        <w:t xml:space="preserve"> directive ou </w:t>
      </w:r>
      <w:r w:rsidR="001211B5" w:rsidRPr="006F32A6">
        <w:t xml:space="preserve">d’un </w:t>
      </w:r>
      <w:r w:rsidR="0067798F" w:rsidRPr="006F32A6">
        <w:t xml:space="preserve">ordre visé au paragraphe </w:t>
      </w:r>
      <w:r w:rsidR="00862BB9" w:rsidRPr="006F32A6">
        <w:t>10. (</w:t>
      </w:r>
      <w:r w:rsidR="0067798F" w:rsidRPr="006F32A6">
        <w:t>1)</w:t>
      </w:r>
      <w:r w:rsidR="00A304F0" w:rsidRPr="006F32A6">
        <w:t xml:space="preserve"> Fermetures d’écoles du Règl. de l’Ont. 313/</w:t>
      </w:r>
      <w:r w:rsidR="00436DEF" w:rsidRPr="006F32A6">
        <w:t>24.</w:t>
      </w:r>
    </w:p>
    <w:p w14:paraId="283848EF" w14:textId="49FF079B" w:rsidR="007C3886" w:rsidRPr="006F32A6" w:rsidRDefault="00436DEF" w:rsidP="00436DEF">
      <w:pPr>
        <w:pStyle w:val="Listeniveau3"/>
      </w:pPr>
      <w:r w:rsidRPr="006F32A6">
        <w:t>Des</w:t>
      </w:r>
      <w:r w:rsidR="009B35F4" w:rsidRPr="006F32A6">
        <w:t xml:space="preserve"> dispositions transitoires sont prévues avec des adaptations nécessaires, pour la période qui commence le 15 novembre 2024 et se termine le </w:t>
      </w:r>
      <w:r w:rsidR="00390FDE" w:rsidRPr="006F32A6">
        <w:t>1</w:t>
      </w:r>
      <w:r w:rsidR="00390FDE" w:rsidRPr="006F32A6">
        <w:rPr>
          <w:vertAlign w:val="superscript"/>
        </w:rPr>
        <w:t>er</w:t>
      </w:r>
      <w:r w:rsidR="00390FDE" w:rsidRPr="006F32A6">
        <w:t xml:space="preserve"> septembre 2025.</w:t>
      </w:r>
    </w:p>
    <w:p w14:paraId="3FEAAF1B" w14:textId="10AB357B" w:rsidR="00AE065B" w:rsidRPr="006F32A6" w:rsidRDefault="00AE065B" w:rsidP="00CB504B">
      <w:pPr>
        <w:pStyle w:val="Listeniveau2"/>
        <w:ind w:left="1620" w:hanging="547"/>
        <w:rPr>
          <w:b/>
          <w:bCs/>
          <w:lang w:val="fr-CA"/>
        </w:rPr>
      </w:pPr>
      <w:r w:rsidRPr="006F32A6">
        <w:rPr>
          <w:b/>
          <w:bCs/>
          <w:lang w:val="fr-CA"/>
        </w:rPr>
        <w:lastRenderedPageBreak/>
        <w:t>Élève conseiller</w:t>
      </w:r>
    </w:p>
    <w:p w14:paraId="5CF146E5" w14:textId="5C53FAAB" w:rsidR="00B67C8E" w:rsidRPr="006F32A6" w:rsidRDefault="00AE065B" w:rsidP="00CE6A7A">
      <w:pPr>
        <w:pStyle w:val="Listeniveau3"/>
      </w:pPr>
      <w:r w:rsidRPr="006F32A6">
        <w:rPr>
          <w:lang w:val="fr-CA"/>
        </w:rPr>
        <w:t xml:space="preserve">Un élève conseiller qui participe à une réunion par moyens électroniques ne participe à aucune instance qui se tient à huis clos conformément au Règl. de l’Ont. 463/97, par. </w:t>
      </w:r>
      <w:r w:rsidR="00CF7132" w:rsidRPr="006F32A6">
        <w:rPr>
          <w:lang w:val="fr-CA"/>
        </w:rPr>
        <w:t>3</w:t>
      </w:r>
      <w:r w:rsidRPr="006F32A6">
        <w:rPr>
          <w:lang w:val="fr-CA"/>
        </w:rPr>
        <w:t xml:space="preserve"> (</w:t>
      </w:r>
      <w:r w:rsidR="00C07F6B" w:rsidRPr="006F32A6">
        <w:rPr>
          <w:lang w:val="fr-CA"/>
        </w:rPr>
        <w:t>2</w:t>
      </w:r>
      <w:r w:rsidRPr="006F32A6">
        <w:rPr>
          <w:lang w:val="fr-CA"/>
        </w:rPr>
        <w:t>).</w:t>
      </w:r>
    </w:p>
    <w:p w14:paraId="190375BF" w14:textId="47B683CA" w:rsidR="00B40916" w:rsidRPr="006F32A6" w:rsidRDefault="00B40916" w:rsidP="00EA1CF7">
      <w:pPr>
        <w:pStyle w:val="Listeniveau2"/>
        <w:tabs>
          <w:tab w:val="clear" w:pos="990"/>
        </w:tabs>
        <w:ind w:left="1620" w:hanging="547"/>
        <w:rPr>
          <w:b/>
          <w:bCs/>
          <w:lang w:val="fr-CA"/>
        </w:rPr>
      </w:pPr>
      <w:r w:rsidRPr="006F32A6">
        <w:rPr>
          <w:b/>
          <w:bCs/>
          <w:lang w:val="fr-CA"/>
        </w:rPr>
        <w:t>Employé</w:t>
      </w:r>
    </w:p>
    <w:p w14:paraId="34C8D37D" w14:textId="5A9F4265" w:rsidR="00B40916" w:rsidRPr="006F32A6" w:rsidRDefault="00AE065B" w:rsidP="00B40916">
      <w:pPr>
        <w:pStyle w:val="Listeniveau3"/>
        <w:rPr>
          <w:lang w:val="fr-CA"/>
        </w:rPr>
      </w:pPr>
      <w:r w:rsidRPr="006F32A6">
        <w:rPr>
          <w:lang w:val="fr-CA"/>
        </w:rPr>
        <w:t>Un employé peut</w:t>
      </w:r>
      <w:r w:rsidR="00B40916" w:rsidRPr="006F32A6">
        <w:rPr>
          <w:lang w:val="fr-CA"/>
        </w:rPr>
        <w:t xml:space="preserve"> participer en tant qu’observateur aux réunions du Conseil ou d’un comité qui ont lieu</w:t>
      </w:r>
      <w:r w:rsidRPr="006F32A6">
        <w:rPr>
          <w:lang w:val="fr-CA"/>
        </w:rPr>
        <w:t xml:space="preserve"> en séance publique</w:t>
      </w:r>
      <w:r w:rsidR="00B40916" w:rsidRPr="006F32A6">
        <w:rPr>
          <w:lang w:val="fr-CA"/>
        </w:rPr>
        <w:t xml:space="preserve"> à l’extérieur des heures de travail.</w:t>
      </w:r>
    </w:p>
    <w:p w14:paraId="493C471F" w14:textId="03BF786A" w:rsidR="00B40916" w:rsidRPr="006F32A6" w:rsidRDefault="00B40916" w:rsidP="00CB504B">
      <w:pPr>
        <w:pStyle w:val="Listeniveau2"/>
        <w:ind w:left="1620" w:hanging="547"/>
        <w:rPr>
          <w:b/>
          <w:bCs/>
          <w:lang w:val="fr-CA"/>
        </w:rPr>
      </w:pPr>
      <w:r w:rsidRPr="006F32A6">
        <w:rPr>
          <w:b/>
          <w:bCs/>
          <w:lang w:val="fr-CA"/>
        </w:rPr>
        <w:t>Personne ou délégation</w:t>
      </w:r>
    </w:p>
    <w:p w14:paraId="288146E1" w14:textId="0F864359" w:rsidR="00B40916" w:rsidRPr="006F32A6" w:rsidRDefault="00B40916" w:rsidP="00B40916">
      <w:pPr>
        <w:pStyle w:val="Listeniveau3"/>
        <w:rPr>
          <w:lang w:val="fr-CA"/>
        </w:rPr>
      </w:pPr>
      <w:r w:rsidRPr="006F32A6">
        <w:rPr>
          <w:lang w:val="fr-CA"/>
        </w:rPr>
        <w:t xml:space="preserve">Toute demande </w:t>
      </w:r>
      <w:r w:rsidR="001A44C8" w:rsidRPr="006F32A6">
        <w:rPr>
          <w:lang w:val="fr-CA"/>
        </w:rPr>
        <w:t xml:space="preserve">d’une personne ou d’une délégation </w:t>
      </w:r>
      <w:r w:rsidRPr="006F32A6">
        <w:rPr>
          <w:lang w:val="fr-CA"/>
        </w:rPr>
        <w:t xml:space="preserve">pour faire une présentation devant le Conseil ou d’un comité par moyens électroniques est traitée selon la politique </w:t>
      </w:r>
      <w:hyperlink r:id="rId8" w:tooltip="GOU 14.0 Présentation devant le Conseil ou un comité du Conseil" w:history="1">
        <w:r w:rsidRPr="006F32A6">
          <w:rPr>
            <w:rStyle w:val="Hyperlien"/>
            <w:rFonts w:cs="Arial"/>
            <w:lang w:val="fr-CA"/>
          </w:rPr>
          <w:t>GOU 14.0 Présentation devant le Conseil ou un comité du Conseil</w:t>
        </w:r>
      </w:hyperlink>
      <w:r w:rsidRPr="006F32A6">
        <w:rPr>
          <w:lang w:val="fr-CA"/>
        </w:rPr>
        <w:t xml:space="preserve"> ainsi que le </w:t>
      </w:r>
      <w:hyperlink r:id="rId9" w:tooltip="Règlement de procédure 98-01" w:history="1">
        <w:r w:rsidRPr="006F32A6">
          <w:rPr>
            <w:rStyle w:val="Hyperlien"/>
            <w:rFonts w:cs="Arial"/>
            <w:lang w:val="fr-CA"/>
          </w:rPr>
          <w:t>Règlement de procédure 98-01</w:t>
        </w:r>
      </w:hyperlink>
      <w:r w:rsidRPr="006F32A6">
        <w:rPr>
          <w:lang w:val="fr-CA"/>
        </w:rPr>
        <w:t>.</w:t>
      </w:r>
    </w:p>
    <w:p w14:paraId="1FE6E4C3" w14:textId="642FD709" w:rsidR="00B40916" w:rsidRPr="006F32A6" w:rsidRDefault="00B40916" w:rsidP="00CB504B">
      <w:pPr>
        <w:pStyle w:val="Listeniveau2"/>
        <w:ind w:left="1620"/>
        <w:rPr>
          <w:b/>
          <w:bCs/>
          <w:lang w:val="fr-CA"/>
        </w:rPr>
      </w:pPr>
      <w:r w:rsidRPr="006F32A6">
        <w:rPr>
          <w:b/>
          <w:bCs/>
          <w:lang w:val="fr-CA"/>
        </w:rPr>
        <w:t>Membre du public</w:t>
      </w:r>
    </w:p>
    <w:p w14:paraId="77E2DECF" w14:textId="1781273F" w:rsidR="00B40916" w:rsidRPr="006F32A6" w:rsidRDefault="00AE065B" w:rsidP="00B40916">
      <w:pPr>
        <w:pStyle w:val="Listeniveau3"/>
        <w:rPr>
          <w:lang w:val="fr-CA"/>
        </w:rPr>
      </w:pPr>
      <w:r w:rsidRPr="006F32A6">
        <w:rPr>
          <w:lang w:val="fr-CA"/>
        </w:rPr>
        <w:t xml:space="preserve">En tant qu’observateur, un membre du public peut participer en personne ou par moyens électroniques </w:t>
      </w:r>
      <w:r w:rsidR="00B40916" w:rsidRPr="006F32A6">
        <w:rPr>
          <w:lang w:val="fr-CA"/>
        </w:rPr>
        <w:t>à une réunion du Conseil ou d’un comit</w:t>
      </w:r>
      <w:r w:rsidR="00301FCA" w:rsidRPr="006F32A6">
        <w:rPr>
          <w:lang w:val="fr-CA"/>
        </w:rPr>
        <w:t>é.</w:t>
      </w:r>
    </w:p>
    <w:p w14:paraId="13CB851B" w14:textId="7B58F3F0" w:rsidR="00AE065B" w:rsidRPr="006F32A6" w:rsidRDefault="00AE065B" w:rsidP="00AE065B">
      <w:pPr>
        <w:pStyle w:val="Listeniveau3"/>
        <w:rPr>
          <w:lang w:val="fr-CA"/>
        </w:rPr>
      </w:pPr>
      <w:r w:rsidRPr="006F32A6">
        <w:rPr>
          <w:lang w:val="fr-CA"/>
        </w:rPr>
        <w:t>Un</w:t>
      </w:r>
      <w:r w:rsidR="009D144F" w:rsidRPr="006F32A6">
        <w:rPr>
          <w:lang w:val="fr-CA"/>
        </w:rPr>
        <w:t xml:space="preserve"> membre du public qui</w:t>
      </w:r>
      <w:r w:rsidR="00B40916" w:rsidRPr="006F32A6">
        <w:rPr>
          <w:lang w:val="fr-CA"/>
        </w:rPr>
        <w:t xml:space="preserve"> participe à une réunion</w:t>
      </w:r>
      <w:r w:rsidRPr="006F32A6">
        <w:rPr>
          <w:lang w:val="fr-CA"/>
        </w:rPr>
        <w:t xml:space="preserve"> en personne ou</w:t>
      </w:r>
      <w:r w:rsidR="00B40916" w:rsidRPr="006F32A6">
        <w:rPr>
          <w:lang w:val="fr-CA"/>
        </w:rPr>
        <w:t xml:space="preserve"> par moyens électroniques ne participe à aucune instance qui se tient à huis clos conformément au Règl. de l’Ont. 463/97, par. </w:t>
      </w:r>
      <w:r w:rsidR="00CC7719" w:rsidRPr="006F32A6">
        <w:rPr>
          <w:lang w:val="fr-CA"/>
        </w:rPr>
        <w:t>4</w:t>
      </w:r>
      <w:r w:rsidR="00B40916" w:rsidRPr="006F32A6">
        <w:rPr>
          <w:lang w:val="fr-CA"/>
        </w:rPr>
        <w:t xml:space="preserve"> (3).</w:t>
      </w:r>
    </w:p>
    <w:p w14:paraId="683FF203" w14:textId="77777777" w:rsidR="009E3162" w:rsidRPr="006F32A6" w:rsidRDefault="000A1910" w:rsidP="009E3162">
      <w:pPr>
        <w:pStyle w:val="Sous-titre"/>
        <w:rPr>
          <w:lang w:val="fr-CA"/>
        </w:rPr>
      </w:pPr>
      <w:r w:rsidRPr="006F32A6">
        <w:rPr>
          <w:lang w:val="fr-CA"/>
        </w:rPr>
        <w:t>R</w:t>
      </w:r>
      <w:r w:rsidR="00DD7604" w:rsidRPr="006F32A6">
        <w:rPr>
          <w:lang w:val="fr-CA"/>
        </w:rPr>
        <w:t>É</w:t>
      </w:r>
      <w:r w:rsidRPr="006F32A6">
        <w:rPr>
          <w:lang w:val="fr-CA"/>
        </w:rPr>
        <w:t>f</w:t>
      </w:r>
      <w:r w:rsidR="00DD7604" w:rsidRPr="006F32A6">
        <w:rPr>
          <w:lang w:val="fr-CA"/>
        </w:rPr>
        <w:t>É</w:t>
      </w:r>
      <w:r w:rsidRPr="006F32A6">
        <w:rPr>
          <w:lang w:val="fr-CA"/>
        </w:rPr>
        <w:t>rence</w:t>
      </w:r>
    </w:p>
    <w:p w14:paraId="73EA31F8" w14:textId="6633B7D3" w:rsidR="00021F14" w:rsidRPr="006F32A6" w:rsidRDefault="00F13BD9" w:rsidP="00264677">
      <w:pPr>
        <w:pStyle w:val="Listeniveau2"/>
        <w:tabs>
          <w:tab w:val="clear" w:pos="990"/>
        </w:tabs>
        <w:ind w:left="1620" w:hanging="540"/>
        <w:rPr>
          <w:rStyle w:val="Hyperlien"/>
          <w:b/>
        </w:rPr>
      </w:pPr>
      <w:r w:rsidRPr="006F32A6">
        <w:rPr>
          <w:bCs/>
        </w:rPr>
        <w:fldChar w:fldCharType="begin"/>
      </w:r>
      <w:r w:rsidRPr="006F32A6">
        <w:rPr>
          <w:bCs/>
        </w:rPr>
        <w:instrText>HYPERLINK "https://www.ontario.ca/fr/lois/reglement/r24313" \o "4.1.</w:instrText>
      </w:r>
      <w:r w:rsidRPr="006F32A6">
        <w:rPr>
          <w:bCs/>
        </w:rPr>
        <w:tab/>
        <w:instrText>Règlement de l’Ontario 313/24 pris en vertu de la Loi sur l’éducation modifiant le Règl. de l’Ont. 463/97 : Réunions électroniques et présence aux réunions"</w:instrText>
      </w:r>
      <w:r w:rsidRPr="006F32A6">
        <w:rPr>
          <w:bCs/>
        </w:rPr>
      </w:r>
      <w:r w:rsidRPr="006F32A6">
        <w:rPr>
          <w:bCs/>
        </w:rPr>
        <w:fldChar w:fldCharType="separate"/>
      </w:r>
      <w:r w:rsidR="00021F14" w:rsidRPr="006F32A6">
        <w:rPr>
          <w:rStyle w:val="Hyperlien"/>
          <w:bCs/>
        </w:rPr>
        <w:t>Règlement de l’Ontario 313/24 pri</w:t>
      </w:r>
      <w:r w:rsidR="00344DA3" w:rsidRPr="006F32A6">
        <w:rPr>
          <w:rStyle w:val="Hyperlien"/>
          <w:bCs/>
        </w:rPr>
        <w:t>s en vertu de la Loi sur l’éducation modifiant le Règl. de l’Ont. 463/97 : Réunions électroniques et présence aux réunions</w:t>
      </w:r>
    </w:p>
    <w:p w14:paraId="30CD8266" w14:textId="14079CFF" w:rsidR="00B6572F" w:rsidRPr="006F32A6" w:rsidRDefault="00F13BD9" w:rsidP="00EC5300">
      <w:pPr>
        <w:pStyle w:val="Listeniveau2"/>
        <w:tabs>
          <w:tab w:val="clear" w:pos="990"/>
        </w:tabs>
        <w:ind w:left="1620" w:hanging="540"/>
        <w:rPr>
          <w:b/>
        </w:rPr>
      </w:pPr>
      <w:r w:rsidRPr="006F32A6">
        <w:rPr>
          <w:bCs/>
        </w:rPr>
        <w:fldChar w:fldCharType="end"/>
      </w:r>
      <w:hyperlink r:id="rId10" w:tooltip="Règlement de l’Ontario 463/97" w:history="1">
        <w:r w:rsidR="00B40916" w:rsidRPr="006F32A6">
          <w:rPr>
            <w:rStyle w:val="Hyperlien"/>
            <w:rFonts w:cs="Arial"/>
            <w:lang w:val="fr-CA"/>
          </w:rPr>
          <w:t>Règlement de l’Ontario 463/</w:t>
        </w:r>
        <w:r w:rsidR="009E3162" w:rsidRPr="006F32A6">
          <w:rPr>
            <w:rStyle w:val="Hyperlien"/>
            <w:rFonts w:cs="Arial"/>
            <w:lang w:val="fr-CA"/>
          </w:rPr>
          <w:t>97 : Réunions électroniques et présence aux réunions</w:t>
        </w:r>
      </w:hyperlink>
      <w:hyperlink r:id="rId11" w:history="1"/>
    </w:p>
    <w:sectPr w:rsidR="00B6572F" w:rsidRPr="006F32A6" w:rsidSect="005E2FE3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360" w:bottom="0" w:left="720" w:header="706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2754" w14:textId="77777777" w:rsidR="00E80AA3" w:rsidRDefault="00E80AA3">
      <w:r>
        <w:separator/>
      </w:r>
    </w:p>
    <w:p w14:paraId="7CA18D57" w14:textId="77777777" w:rsidR="00E80AA3" w:rsidRDefault="00E80AA3"/>
  </w:endnote>
  <w:endnote w:type="continuationSeparator" w:id="0">
    <w:p w14:paraId="22DF5CD9" w14:textId="77777777" w:rsidR="00E80AA3" w:rsidRDefault="00E80AA3">
      <w:r>
        <w:continuationSeparator/>
      </w:r>
    </w:p>
    <w:p w14:paraId="6DF9A654" w14:textId="77777777" w:rsidR="00E80AA3" w:rsidRDefault="00E80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5570" w14:textId="77777777" w:rsidR="0077362E" w:rsidRDefault="0077362E" w:rsidP="00FD0C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AE724B" w14:textId="77777777" w:rsidR="0077362E" w:rsidRDefault="0077362E" w:rsidP="00FD0C64">
    <w:pPr>
      <w:ind w:right="360"/>
    </w:pPr>
  </w:p>
  <w:p w14:paraId="13484D0A" w14:textId="77777777" w:rsidR="00A60E3F" w:rsidRDefault="00A60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5A05" w14:textId="6BFFD36E" w:rsidR="0077362E" w:rsidRPr="00C801BB" w:rsidRDefault="004540B6" w:rsidP="00C801BB">
    <w:pPr>
      <w:ind w:right="720"/>
      <w:jc w:val="right"/>
      <w:rPr>
        <w:sz w:val="18"/>
        <w:szCs w:val="18"/>
      </w:rPr>
    </w:pPr>
    <w:r>
      <w:rPr>
        <w:sz w:val="18"/>
        <w:szCs w:val="18"/>
      </w:rPr>
      <w:t>GOU</w:t>
    </w:r>
    <w:r w:rsidR="002A1D14">
      <w:rPr>
        <w:sz w:val="18"/>
        <w:szCs w:val="18"/>
      </w:rPr>
      <w:t xml:space="preserve"> 12.0</w:t>
    </w:r>
  </w:p>
  <w:p w14:paraId="38343C49" w14:textId="2D6A902B" w:rsidR="00A60E3F" w:rsidRPr="00A514E9" w:rsidRDefault="0077362E" w:rsidP="00A514E9">
    <w:pPr>
      <w:ind w:right="720"/>
      <w:jc w:val="right"/>
      <w:rPr>
        <w:sz w:val="18"/>
        <w:szCs w:val="18"/>
      </w:rPr>
    </w:pPr>
    <w:r w:rsidRPr="00C801BB">
      <w:rPr>
        <w:sz w:val="18"/>
        <w:szCs w:val="18"/>
      </w:rPr>
      <w:t xml:space="preserve">Page </w:t>
    </w:r>
    <w:r w:rsidRPr="00C801BB">
      <w:rPr>
        <w:sz w:val="18"/>
        <w:szCs w:val="18"/>
      </w:rPr>
      <w:fldChar w:fldCharType="begin"/>
    </w:r>
    <w:r w:rsidRPr="00C801BB">
      <w:rPr>
        <w:sz w:val="18"/>
        <w:szCs w:val="18"/>
      </w:rPr>
      <w:instrText xml:space="preserve"> PAGE </w:instrText>
    </w:r>
    <w:r w:rsidRPr="00C801BB">
      <w:rPr>
        <w:sz w:val="18"/>
        <w:szCs w:val="18"/>
      </w:rPr>
      <w:fldChar w:fldCharType="separate"/>
    </w:r>
    <w:r w:rsidR="00C83CD0" w:rsidRPr="00C801BB">
      <w:rPr>
        <w:noProof/>
        <w:sz w:val="18"/>
        <w:szCs w:val="18"/>
      </w:rPr>
      <w:t>1</w:t>
    </w:r>
    <w:r w:rsidRPr="00C801BB">
      <w:rPr>
        <w:sz w:val="18"/>
        <w:szCs w:val="18"/>
      </w:rPr>
      <w:fldChar w:fldCharType="end"/>
    </w:r>
    <w:r w:rsidRPr="00C801BB">
      <w:rPr>
        <w:sz w:val="18"/>
        <w:szCs w:val="18"/>
      </w:rPr>
      <w:t xml:space="preserve"> sur </w:t>
    </w:r>
    <w:r w:rsidRPr="00C801BB">
      <w:rPr>
        <w:sz w:val="18"/>
        <w:szCs w:val="18"/>
      </w:rPr>
      <w:fldChar w:fldCharType="begin"/>
    </w:r>
    <w:r w:rsidRPr="00C801BB">
      <w:rPr>
        <w:sz w:val="18"/>
        <w:szCs w:val="18"/>
      </w:rPr>
      <w:instrText xml:space="preserve"> NUMPAGES </w:instrText>
    </w:r>
    <w:r w:rsidRPr="00C801BB">
      <w:rPr>
        <w:sz w:val="18"/>
        <w:szCs w:val="18"/>
      </w:rPr>
      <w:fldChar w:fldCharType="separate"/>
    </w:r>
    <w:r w:rsidR="00C83CD0" w:rsidRPr="00C801BB">
      <w:rPr>
        <w:noProof/>
        <w:sz w:val="18"/>
        <w:szCs w:val="18"/>
      </w:rPr>
      <w:t>2</w:t>
    </w:r>
    <w:r w:rsidRPr="00C801B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8E02" w14:textId="436E4C41" w:rsidR="00CF0ABC" w:rsidRPr="003306B7" w:rsidRDefault="0061668C" w:rsidP="00C512CA">
    <w:pPr>
      <w:pStyle w:val="Stylepieddepage"/>
      <w:rPr>
        <w:rFonts w:ascii="Segoe Pro" w:hAnsi="Segoe Pro"/>
      </w:rPr>
    </w:pPr>
    <w:r w:rsidRPr="003306B7">
      <w:rPr>
        <w:rFonts w:ascii="Segoe Pro" w:hAnsi="Segoe Pro"/>
      </w:rPr>
      <w:t>GOU</w:t>
    </w:r>
    <w:r w:rsidR="002A1D14" w:rsidRPr="003306B7">
      <w:rPr>
        <w:rFonts w:ascii="Segoe Pro" w:hAnsi="Segoe Pro"/>
      </w:rPr>
      <w:t xml:space="preserve"> 12.0</w:t>
    </w:r>
  </w:p>
  <w:p w14:paraId="768436E6" w14:textId="1F377FB2" w:rsidR="00A60E3F" w:rsidRPr="003306B7" w:rsidRDefault="00CF0ABC" w:rsidP="00C512CA">
    <w:pPr>
      <w:pStyle w:val="Stylepieddepage"/>
      <w:rPr>
        <w:rFonts w:ascii="Segoe Pro" w:hAnsi="Segoe Pro"/>
      </w:rPr>
    </w:pPr>
    <w:r w:rsidRPr="003306B7">
      <w:rPr>
        <w:rFonts w:ascii="Segoe Pro" w:hAnsi="Segoe Pro"/>
      </w:rPr>
      <w:t xml:space="preserve">Page </w:t>
    </w:r>
    <w:r w:rsidRPr="003306B7">
      <w:rPr>
        <w:rFonts w:ascii="Segoe Pro" w:hAnsi="Segoe Pro"/>
      </w:rPr>
      <w:fldChar w:fldCharType="begin"/>
    </w:r>
    <w:r w:rsidRPr="003306B7">
      <w:rPr>
        <w:rFonts w:ascii="Segoe Pro" w:hAnsi="Segoe Pro"/>
      </w:rPr>
      <w:instrText xml:space="preserve"> PAGE </w:instrText>
    </w:r>
    <w:r w:rsidRPr="003306B7">
      <w:rPr>
        <w:rFonts w:ascii="Segoe Pro" w:hAnsi="Segoe Pro"/>
      </w:rPr>
      <w:fldChar w:fldCharType="separate"/>
    </w:r>
    <w:r w:rsidRPr="003306B7">
      <w:rPr>
        <w:rFonts w:ascii="Segoe Pro" w:hAnsi="Segoe Pro"/>
      </w:rPr>
      <w:t>2</w:t>
    </w:r>
    <w:r w:rsidRPr="003306B7">
      <w:rPr>
        <w:rFonts w:ascii="Segoe Pro" w:hAnsi="Segoe Pro"/>
      </w:rPr>
      <w:fldChar w:fldCharType="end"/>
    </w:r>
    <w:r w:rsidRPr="003306B7">
      <w:rPr>
        <w:rFonts w:ascii="Segoe Pro" w:hAnsi="Segoe Pro"/>
      </w:rPr>
      <w:t xml:space="preserve"> sur </w:t>
    </w:r>
    <w:r w:rsidR="00D80F7A" w:rsidRPr="003306B7">
      <w:rPr>
        <w:rFonts w:ascii="Segoe Pro" w:hAnsi="Segoe Pro"/>
      </w:rPr>
      <w:fldChar w:fldCharType="begin"/>
    </w:r>
    <w:r w:rsidR="00D80F7A" w:rsidRPr="003306B7">
      <w:rPr>
        <w:rFonts w:ascii="Segoe Pro" w:hAnsi="Segoe Pro"/>
      </w:rPr>
      <w:instrText xml:space="preserve"> NUMPAGES </w:instrText>
    </w:r>
    <w:r w:rsidR="00D80F7A" w:rsidRPr="003306B7">
      <w:rPr>
        <w:rFonts w:ascii="Segoe Pro" w:hAnsi="Segoe Pro"/>
      </w:rPr>
      <w:fldChar w:fldCharType="separate"/>
    </w:r>
    <w:r w:rsidRPr="003306B7">
      <w:rPr>
        <w:rFonts w:ascii="Segoe Pro" w:hAnsi="Segoe Pro"/>
      </w:rPr>
      <w:t>2</w:t>
    </w:r>
    <w:r w:rsidR="00D80F7A" w:rsidRPr="003306B7">
      <w:rPr>
        <w:rFonts w:ascii="Segoe Pro" w:hAnsi="Segoe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5149A" w14:textId="77777777" w:rsidR="00E80AA3" w:rsidRDefault="00E80AA3">
      <w:r>
        <w:separator/>
      </w:r>
    </w:p>
    <w:p w14:paraId="021436CF" w14:textId="77777777" w:rsidR="00E80AA3" w:rsidRDefault="00E80AA3"/>
  </w:footnote>
  <w:footnote w:type="continuationSeparator" w:id="0">
    <w:p w14:paraId="4ED5BF5E" w14:textId="77777777" w:rsidR="00E80AA3" w:rsidRDefault="00E80AA3">
      <w:r>
        <w:continuationSeparator/>
      </w:r>
    </w:p>
    <w:p w14:paraId="791B511C" w14:textId="77777777" w:rsidR="00E80AA3" w:rsidRDefault="00E80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CD52" w14:textId="77777777" w:rsidR="0061668C" w:rsidRDefault="0061668C">
    <w:pPr>
      <w:pStyle w:val="En-tte"/>
    </w:pPr>
  </w:p>
  <w:p w14:paraId="7195053F" w14:textId="77777777" w:rsidR="00A60E3F" w:rsidRDefault="00A60E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B2D9" w14:textId="35E80742" w:rsidR="00A60E3F" w:rsidRDefault="00C512CA" w:rsidP="00C30AA4">
    <w:pPr>
      <w:pStyle w:val="En-tte"/>
      <w:ind w:firstLine="630"/>
    </w:pPr>
    <w:r w:rsidRPr="00607DCE">
      <w:rPr>
        <w:noProof/>
        <w:lang w:val="fr-FR"/>
      </w:rPr>
      <w:drawing>
        <wp:inline distT="0" distB="0" distL="0" distR="0" wp14:anchorId="216B3B55" wp14:editId="29CFE2E1">
          <wp:extent cx="1364673" cy="817569"/>
          <wp:effectExtent l="0" t="0" r="6985" b="1905"/>
          <wp:docPr id="751799146" name="Image 751799146" descr="Logo du Conseil scolaire catholique Nouvelon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47" t="29225" r="23746" b="30301"/>
                  <a:stretch/>
                </pic:blipFill>
                <pic:spPr bwMode="auto">
                  <a:xfrm>
                    <a:off x="0" y="0"/>
                    <a:ext cx="1364673" cy="817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D4A"/>
    <w:multiLevelType w:val="hybridMultilevel"/>
    <w:tmpl w:val="D0B8A0A2"/>
    <w:lvl w:ilvl="0" w:tplc="0C0C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12F04393"/>
    <w:multiLevelType w:val="hybridMultilevel"/>
    <w:tmpl w:val="4D308A80"/>
    <w:lvl w:ilvl="0" w:tplc="205EF5F8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2FA25A3"/>
    <w:multiLevelType w:val="multilevel"/>
    <w:tmpl w:val="9104EE1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E3549"/>
    <w:multiLevelType w:val="hybridMultilevel"/>
    <w:tmpl w:val="EE526BA2"/>
    <w:lvl w:ilvl="0" w:tplc="266A3BAE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F31B9"/>
    <w:multiLevelType w:val="hybridMultilevel"/>
    <w:tmpl w:val="7666A508"/>
    <w:lvl w:ilvl="0" w:tplc="A48C3A5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25D38"/>
    <w:multiLevelType w:val="multilevel"/>
    <w:tmpl w:val="DEBEBCA4"/>
    <w:lvl w:ilvl="0">
      <w:start w:val="1"/>
      <w:numFmt w:val="decimal"/>
      <w:pStyle w:val="Sous-titre"/>
      <w:lvlText w:val="%1."/>
      <w:lvlJc w:val="left"/>
      <w:pPr>
        <w:ind w:left="360" w:hanging="360"/>
      </w:pPr>
    </w:lvl>
    <w:lvl w:ilvl="1">
      <w:start w:val="1"/>
      <w:numFmt w:val="decimal"/>
      <w:pStyle w:val="Listeniveau2"/>
      <w:lvlText w:val="%1.%2."/>
      <w:lvlJc w:val="left"/>
      <w:pPr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pStyle w:val="Listeniveau3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pStyle w:val="Listeniveau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182CFC"/>
    <w:multiLevelType w:val="multilevel"/>
    <w:tmpl w:val="6F1AA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1B61BC"/>
    <w:multiLevelType w:val="hybridMultilevel"/>
    <w:tmpl w:val="4B7ADE4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CB1ED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ED39F6"/>
    <w:multiLevelType w:val="hybridMultilevel"/>
    <w:tmpl w:val="F9281780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861699"/>
    <w:multiLevelType w:val="hybridMultilevel"/>
    <w:tmpl w:val="5A084194"/>
    <w:lvl w:ilvl="0" w:tplc="0C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5E9B1F11"/>
    <w:multiLevelType w:val="hybridMultilevel"/>
    <w:tmpl w:val="DB669334"/>
    <w:lvl w:ilvl="0" w:tplc="5D446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A59A8036">
      <w:start w:val="1"/>
      <w:numFmt w:val="lowerLetter"/>
      <w:pStyle w:val="StyleListeniveau2Droite05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33671"/>
    <w:multiLevelType w:val="hybridMultilevel"/>
    <w:tmpl w:val="B97ECD96"/>
    <w:lvl w:ilvl="0" w:tplc="0C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646C4D95"/>
    <w:multiLevelType w:val="hybridMultilevel"/>
    <w:tmpl w:val="1D5CAB14"/>
    <w:lvl w:ilvl="0" w:tplc="0C0C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6EE058F9"/>
    <w:multiLevelType w:val="hybridMultilevel"/>
    <w:tmpl w:val="DE6A37FC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5209E3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3C2B33"/>
    <w:multiLevelType w:val="hybridMultilevel"/>
    <w:tmpl w:val="50D221DA"/>
    <w:lvl w:ilvl="0" w:tplc="0C0C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6" w15:restartNumberingAfterBreak="0">
    <w:nsid w:val="7D9764D2"/>
    <w:multiLevelType w:val="hybridMultilevel"/>
    <w:tmpl w:val="323816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00B09"/>
    <w:multiLevelType w:val="multilevel"/>
    <w:tmpl w:val="6F1AA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381886">
    <w:abstractNumId w:val="11"/>
  </w:num>
  <w:num w:numId="2" w16cid:durableId="379013600">
    <w:abstractNumId w:val="9"/>
  </w:num>
  <w:num w:numId="3" w16cid:durableId="1137797445">
    <w:abstractNumId w:val="13"/>
  </w:num>
  <w:num w:numId="4" w16cid:durableId="2002468511">
    <w:abstractNumId w:val="15"/>
  </w:num>
  <w:num w:numId="5" w16cid:durableId="953827051">
    <w:abstractNumId w:val="0"/>
  </w:num>
  <w:num w:numId="6" w16cid:durableId="974333068">
    <w:abstractNumId w:val="14"/>
  </w:num>
  <w:num w:numId="7" w16cid:durableId="1373001236">
    <w:abstractNumId w:val="1"/>
  </w:num>
  <w:num w:numId="8" w16cid:durableId="1559587118">
    <w:abstractNumId w:val="16"/>
  </w:num>
  <w:num w:numId="9" w16cid:durableId="1247225683">
    <w:abstractNumId w:val="4"/>
  </w:num>
  <w:num w:numId="10" w16cid:durableId="2026127406">
    <w:abstractNumId w:val="3"/>
  </w:num>
  <w:num w:numId="11" w16cid:durableId="844981022">
    <w:abstractNumId w:val="10"/>
  </w:num>
  <w:num w:numId="12" w16cid:durableId="1337733354">
    <w:abstractNumId w:val="7"/>
  </w:num>
  <w:num w:numId="13" w16cid:durableId="713041501">
    <w:abstractNumId w:val="8"/>
  </w:num>
  <w:num w:numId="14" w16cid:durableId="2094545018">
    <w:abstractNumId w:val="12"/>
  </w:num>
  <w:num w:numId="15" w16cid:durableId="1882476354">
    <w:abstractNumId w:val="5"/>
  </w:num>
  <w:num w:numId="16" w16cid:durableId="1460801771">
    <w:abstractNumId w:val="2"/>
  </w:num>
  <w:num w:numId="17" w16cid:durableId="908346794">
    <w:abstractNumId w:val="6"/>
  </w:num>
  <w:num w:numId="18" w16cid:durableId="584416822">
    <w:abstractNumId w:val="17"/>
  </w:num>
  <w:num w:numId="19" w16cid:durableId="625309538">
    <w:abstractNumId w:val="5"/>
  </w:num>
  <w:num w:numId="20" w16cid:durableId="438574253">
    <w:abstractNumId w:val="5"/>
  </w:num>
  <w:num w:numId="21" w16cid:durableId="2124180996">
    <w:abstractNumId w:val="5"/>
  </w:num>
  <w:num w:numId="22" w16cid:durableId="1536308280">
    <w:abstractNumId w:val="5"/>
  </w:num>
  <w:num w:numId="23" w16cid:durableId="476341431">
    <w:abstractNumId w:val="5"/>
  </w:num>
  <w:num w:numId="24" w16cid:durableId="541871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3E"/>
    <w:rsid w:val="000009A1"/>
    <w:rsid w:val="00007361"/>
    <w:rsid w:val="00021B90"/>
    <w:rsid w:val="00021F14"/>
    <w:rsid w:val="00022FB9"/>
    <w:rsid w:val="00023616"/>
    <w:rsid w:val="00026CF5"/>
    <w:rsid w:val="0003143E"/>
    <w:rsid w:val="000403FE"/>
    <w:rsid w:val="00043E11"/>
    <w:rsid w:val="000505B5"/>
    <w:rsid w:val="00051BAE"/>
    <w:rsid w:val="00053A3A"/>
    <w:rsid w:val="00057B9E"/>
    <w:rsid w:val="00060FE0"/>
    <w:rsid w:val="00061016"/>
    <w:rsid w:val="000622D5"/>
    <w:rsid w:val="000639F7"/>
    <w:rsid w:val="000701E4"/>
    <w:rsid w:val="0007530E"/>
    <w:rsid w:val="0008125B"/>
    <w:rsid w:val="00091036"/>
    <w:rsid w:val="000A1910"/>
    <w:rsid w:val="000B3ED1"/>
    <w:rsid w:val="000B42BD"/>
    <w:rsid w:val="000B6BA1"/>
    <w:rsid w:val="000C0862"/>
    <w:rsid w:val="000C2B1F"/>
    <w:rsid w:val="000C3521"/>
    <w:rsid w:val="000C7D70"/>
    <w:rsid w:val="000D350B"/>
    <w:rsid w:val="000D5744"/>
    <w:rsid w:val="000D7578"/>
    <w:rsid w:val="000E4381"/>
    <w:rsid w:val="000F469A"/>
    <w:rsid w:val="000F70D5"/>
    <w:rsid w:val="00101F96"/>
    <w:rsid w:val="00104E0C"/>
    <w:rsid w:val="00105C34"/>
    <w:rsid w:val="00116E47"/>
    <w:rsid w:val="001211B5"/>
    <w:rsid w:val="00122C90"/>
    <w:rsid w:val="0012619C"/>
    <w:rsid w:val="001367D8"/>
    <w:rsid w:val="00140ABF"/>
    <w:rsid w:val="001427DA"/>
    <w:rsid w:val="001452D4"/>
    <w:rsid w:val="001462BB"/>
    <w:rsid w:val="0015055C"/>
    <w:rsid w:val="001644DC"/>
    <w:rsid w:val="00166C32"/>
    <w:rsid w:val="00170501"/>
    <w:rsid w:val="001759B6"/>
    <w:rsid w:val="00177FBF"/>
    <w:rsid w:val="00196A3C"/>
    <w:rsid w:val="001A37BD"/>
    <w:rsid w:val="001A44C8"/>
    <w:rsid w:val="001A4663"/>
    <w:rsid w:val="001B0D31"/>
    <w:rsid w:val="001B30CD"/>
    <w:rsid w:val="001B45B0"/>
    <w:rsid w:val="001B6DBD"/>
    <w:rsid w:val="001C09B4"/>
    <w:rsid w:val="001C3263"/>
    <w:rsid w:val="001D067B"/>
    <w:rsid w:val="001D06A3"/>
    <w:rsid w:val="001D57CD"/>
    <w:rsid w:val="00215221"/>
    <w:rsid w:val="002179F7"/>
    <w:rsid w:val="00222455"/>
    <w:rsid w:val="00226825"/>
    <w:rsid w:val="00227328"/>
    <w:rsid w:val="00233097"/>
    <w:rsid w:val="0024455B"/>
    <w:rsid w:val="00245759"/>
    <w:rsid w:val="002464DC"/>
    <w:rsid w:val="00264677"/>
    <w:rsid w:val="00275B88"/>
    <w:rsid w:val="00280861"/>
    <w:rsid w:val="0028342B"/>
    <w:rsid w:val="00290E2A"/>
    <w:rsid w:val="002A03FA"/>
    <w:rsid w:val="002A1D14"/>
    <w:rsid w:val="002A3BA3"/>
    <w:rsid w:val="002A3E6F"/>
    <w:rsid w:val="002A3E73"/>
    <w:rsid w:val="002A5F69"/>
    <w:rsid w:val="002A6533"/>
    <w:rsid w:val="002B61AE"/>
    <w:rsid w:val="002C03E2"/>
    <w:rsid w:val="002C55C7"/>
    <w:rsid w:val="002D03B3"/>
    <w:rsid w:val="002D08A1"/>
    <w:rsid w:val="002D77CC"/>
    <w:rsid w:val="002E321F"/>
    <w:rsid w:val="002F01C7"/>
    <w:rsid w:val="002F0459"/>
    <w:rsid w:val="002F253C"/>
    <w:rsid w:val="00301FCA"/>
    <w:rsid w:val="00304DB7"/>
    <w:rsid w:val="00311C94"/>
    <w:rsid w:val="003146DE"/>
    <w:rsid w:val="00322EC2"/>
    <w:rsid w:val="0033020A"/>
    <w:rsid w:val="003306B7"/>
    <w:rsid w:val="00332178"/>
    <w:rsid w:val="0033356A"/>
    <w:rsid w:val="00334CE3"/>
    <w:rsid w:val="00337F7E"/>
    <w:rsid w:val="00340365"/>
    <w:rsid w:val="003445E9"/>
    <w:rsid w:val="00344DA3"/>
    <w:rsid w:val="0035307E"/>
    <w:rsid w:val="0035429F"/>
    <w:rsid w:val="00362467"/>
    <w:rsid w:val="003651F6"/>
    <w:rsid w:val="00366266"/>
    <w:rsid w:val="00367107"/>
    <w:rsid w:val="0038710E"/>
    <w:rsid w:val="00390FDE"/>
    <w:rsid w:val="0039474F"/>
    <w:rsid w:val="003A4392"/>
    <w:rsid w:val="003A4D5F"/>
    <w:rsid w:val="003B2DFD"/>
    <w:rsid w:val="003B40AF"/>
    <w:rsid w:val="003B6087"/>
    <w:rsid w:val="003C591C"/>
    <w:rsid w:val="003D6D2C"/>
    <w:rsid w:val="003E4559"/>
    <w:rsid w:val="003E7CF8"/>
    <w:rsid w:val="00400999"/>
    <w:rsid w:val="00412CA0"/>
    <w:rsid w:val="0041483C"/>
    <w:rsid w:val="004159EA"/>
    <w:rsid w:val="00423503"/>
    <w:rsid w:val="004308E7"/>
    <w:rsid w:val="0043245D"/>
    <w:rsid w:val="00434C8C"/>
    <w:rsid w:val="004359FB"/>
    <w:rsid w:val="004369CC"/>
    <w:rsid w:val="00436DEF"/>
    <w:rsid w:val="004377E8"/>
    <w:rsid w:val="00437ABC"/>
    <w:rsid w:val="00437B90"/>
    <w:rsid w:val="004403E5"/>
    <w:rsid w:val="0045319A"/>
    <w:rsid w:val="00453B8B"/>
    <w:rsid w:val="004540B6"/>
    <w:rsid w:val="00454764"/>
    <w:rsid w:val="00456F2D"/>
    <w:rsid w:val="00462026"/>
    <w:rsid w:val="00463D59"/>
    <w:rsid w:val="00473374"/>
    <w:rsid w:val="00476533"/>
    <w:rsid w:val="004853E5"/>
    <w:rsid w:val="004854FA"/>
    <w:rsid w:val="00486280"/>
    <w:rsid w:val="004901D0"/>
    <w:rsid w:val="004A2757"/>
    <w:rsid w:val="004A27A4"/>
    <w:rsid w:val="004A3E1B"/>
    <w:rsid w:val="004B2C27"/>
    <w:rsid w:val="004B77C6"/>
    <w:rsid w:val="004C3863"/>
    <w:rsid w:val="004E206E"/>
    <w:rsid w:val="004E2080"/>
    <w:rsid w:val="004F5086"/>
    <w:rsid w:val="004F75F1"/>
    <w:rsid w:val="005072FF"/>
    <w:rsid w:val="00514F79"/>
    <w:rsid w:val="00516B41"/>
    <w:rsid w:val="00524184"/>
    <w:rsid w:val="00524549"/>
    <w:rsid w:val="00525D87"/>
    <w:rsid w:val="00526A24"/>
    <w:rsid w:val="00533A6A"/>
    <w:rsid w:val="00544BC1"/>
    <w:rsid w:val="00550027"/>
    <w:rsid w:val="0055028A"/>
    <w:rsid w:val="005526ED"/>
    <w:rsid w:val="00556DFF"/>
    <w:rsid w:val="00560647"/>
    <w:rsid w:val="005742BD"/>
    <w:rsid w:val="00575A90"/>
    <w:rsid w:val="0058289C"/>
    <w:rsid w:val="005A7A0E"/>
    <w:rsid w:val="005C2F88"/>
    <w:rsid w:val="005C404D"/>
    <w:rsid w:val="005E2C4D"/>
    <w:rsid w:val="005E2FE3"/>
    <w:rsid w:val="005E4A05"/>
    <w:rsid w:val="005F6D1E"/>
    <w:rsid w:val="006006C3"/>
    <w:rsid w:val="0060371D"/>
    <w:rsid w:val="00607DCE"/>
    <w:rsid w:val="0061668C"/>
    <w:rsid w:val="00626968"/>
    <w:rsid w:val="00634F3C"/>
    <w:rsid w:val="00640EA1"/>
    <w:rsid w:val="00650C36"/>
    <w:rsid w:val="006562C2"/>
    <w:rsid w:val="00666957"/>
    <w:rsid w:val="006763EC"/>
    <w:rsid w:val="0067798F"/>
    <w:rsid w:val="00683219"/>
    <w:rsid w:val="00683F1B"/>
    <w:rsid w:val="0068692E"/>
    <w:rsid w:val="0069336B"/>
    <w:rsid w:val="00695EF7"/>
    <w:rsid w:val="0069742F"/>
    <w:rsid w:val="0069790C"/>
    <w:rsid w:val="006A6B25"/>
    <w:rsid w:val="006A6CA4"/>
    <w:rsid w:val="006A776B"/>
    <w:rsid w:val="006A7781"/>
    <w:rsid w:val="006B5273"/>
    <w:rsid w:val="006C3AB4"/>
    <w:rsid w:val="006C47CF"/>
    <w:rsid w:val="006C68A0"/>
    <w:rsid w:val="006C6CE3"/>
    <w:rsid w:val="006E038F"/>
    <w:rsid w:val="006F11D5"/>
    <w:rsid w:val="006F32A6"/>
    <w:rsid w:val="007034DA"/>
    <w:rsid w:val="007215CC"/>
    <w:rsid w:val="00721C74"/>
    <w:rsid w:val="007337D1"/>
    <w:rsid w:val="00737A17"/>
    <w:rsid w:val="00742A95"/>
    <w:rsid w:val="0076210F"/>
    <w:rsid w:val="00767217"/>
    <w:rsid w:val="00772490"/>
    <w:rsid w:val="0077362E"/>
    <w:rsid w:val="00777BA3"/>
    <w:rsid w:val="00785129"/>
    <w:rsid w:val="00786FA9"/>
    <w:rsid w:val="007A0CA4"/>
    <w:rsid w:val="007A5E1C"/>
    <w:rsid w:val="007A677F"/>
    <w:rsid w:val="007B3C4E"/>
    <w:rsid w:val="007B6D7A"/>
    <w:rsid w:val="007B7592"/>
    <w:rsid w:val="007C3886"/>
    <w:rsid w:val="007D6393"/>
    <w:rsid w:val="007D7A9A"/>
    <w:rsid w:val="007E63C2"/>
    <w:rsid w:val="007E677A"/>
    <w:rsid w:val="007E740C"/>
    <w:rsid w:val="007F20C6"/>
    <w:rsid w:val="00800799"/>
    <w:rsid w:val="00802C0A"/>
    <w:rsid w:val="00814E33"/>
    <w:rsid w:val="00815E2F"/>
    <w:rsid w:val="00821C25"/>
    <w:rsid w:val="00822981"/>
    <w:rsid w:val="00826B4D"/>
    <w:rsid w:val="00835EDF"/>
    <w:rsid w:val="00835FD4"/>
    <w:rsid w:val="008411E4"/>
    <w:rsid w:val="00847CDA"/>
    <w:rsid w:val="00852DF4"/>
    <w:rsid w:val="00856321"/>
    <w:rsid w:val="00857B31"/>
    <w:rsid w:val="0086063F"/>
    <w:rsid w:val="00862BB9"/>
    <w:rsid w:val="00862FCE"/>
    <w:rsid w:val="00876DCB"/>
    <w:rsid w:val="008777AD"/>
    <w:rsid w:val="008819B4"/>
    <w:rsid w:val="0088224A"/>
    <w:rsid w:val="008822BA"/>
    <w:rsid w:val="0088362B"/>
    <w:rsid w:val="008910B7"/>
    <w:rsid w:val="00893E6C"/>
    <w:rsid w:val="008961E6"/>
    <w:rsid w:val="008975D1"/>
    <w:rsid w:val="008A2C30"/>
    <w:rsid w:val="008A7C95"/>
    <w:rsid w:val="008B108A"/>
    <w:rsid w:val="008C0ED1"/>
    <w:rsid w:val="008C1842"/>
    <w:rsid w:val="008C5F49"/>
    <w:rsid w:val="008D2AAD"/>
    <w:rsid w:val="008E41E2"/>
    <w:rsid w:val="008F38AC"/>
    <w:rsid w:val="008F3E49"/>
    <w:rsid w:val="00901179"/>
    <w:rsid w:val="00901782"/>
    <w:rsid w:val="00902787"/>
    <w:rsid w:val="00903F82"/>
    <w:rsid w:val="00910860"/>
    <w:rsid w:val="009109F7"/>
    <w:rsid w:val="009127E0"/>
    <w:rsid w:val="00913168"/>
    <w:rsid w:val="00913737"/>
    <w:rsid w:val="00916BC1"/>
    <w:rsid w:val="009242B6"/>
    <w:rsid w:val="009248D2"/>
    <w:rsid w:val="009311E8"/>
    <w:rsid w:val="00931724"/>
    <w:rsid w:val="00945EA6"/>
    <w:rsid w:val="00950804"/>
    <w:rsid w:val="0095380A"/>
    <w:rsid w:val="00954CF8"/>
    <w:rsid w:val="00957023"/>
    <w:rsid w:val="00976875"/>
    <w:rsid w:val="00980AEC"/>
    <w:rsid w:val="00983603"/>
    <w:rsid w:val="00986A05"/>
    <w:rsid w:val="00990523"/>
    <w:rsid w:val="00991314"/>
    <w:rsid w:val="0099265C"/>
    <w:rsid w:val="009A3B40"/>
    <w:rsid w:val="009B35F4"/>
    <w:rsid w:val="009B5B61"/>
    <w:rsid w:val="009C1FD1"/>
    <w:rsid w:val="009C4089"/>
    <w:rsid w:val="009C5A91"/>
    <w:rsid w:val="009D144F"/>
    <w:rsid w:val="009E1102"/>
    <w:rsid w:val="009E3162"/>
    <w:rsid w:val="009F715F"/>
    <w:rsid w:val="009F7455"/>
    <w:rsid w:val="009F75A4"/>
    <w:rsid w:val="00A00638"/>
    <w:rsid w:val="00A02B6D"/>
    <w:rsid w:val="00A07423"/>
    <w:rsid w:val="00A304F0"/>
    <w:rsid w:val="00A3294F"/>
    <w:rsid w:val="00A340F1"/>
    <w:rsid w:val="00A37730"/>
    <w:rsid w:val="00A506C5"/>
    <w:rsid w:val="00A514E9"/>
    <w:rsid w:val="00A5267F"/>
    <w:rsid w:val="00A55849"/>
    <w:rsid w:val="00A5677C"/>
    <w:rsid w:val="00A60C2B"/>
    <w:rsid w:val="00A60E3F"/>
    <w:rsid w:val="00A70801"/>
    <w:rsid w:val="00A716EA"/>
    <w:rsid w:val="00A71B05"/>
    <w:rsid w:val="00A7264D"/>
    <w:rsid w:val="00A80A7F"/>
    <w:rsid w:val="00A8522D"/>
    <w:rsid w:val="00A852B3"/>
    <w:rsid w:val="00A8605D"/>
    <w:rsid w:val="00A8636B"/>
    <w:rsid w:val="00A872E0"/>
    <w:rsid w:val="00A97FBB"/>
    <w:rsid w:val="00AA6617"/>
    <w:rsid w:val="00AB73BF"/>
    <w:rsid w:val="00AC055B"/>
    <w:rsid w:val="00AC4633"/>
    <w:rsid w:val="00AD3374"/>
    <w:rsid w:val="00AD5CDC"/>
    <w:rsid w:val="00AD6F08"/>
    <w:rsid w:val="00AD771D"/>
    <w:rsid w:val="00AE065B"/>
    <w:rsid w:val="00AE5808"/>
    <w:rsid w:val="00AE581B"/>
    <w:rsid w:val="00AE5E34"/>
    <w:rsid w:val="00B02FAE"/>
    <w:rsid w:val="00B115A5"/>
    <w:rsid w:val="00B140C0"/>
    <w:rsid w:val="00B22AAA"/>
    <w:rsid w:val="00B24948"/>
    <w:rsid w:val="00B24EE7"/>
    <w:rsid w:val="00B25C07"/>
    <w:rsid w:val="00B27E55"/>
    <w:rsid w:val="00B316BE"/>
    <w:rsid w:val="00B32A86"/>
    <w:rsid w:val="00B40916"/>
    <w:rsid w:val="00B51243"/>
    <w:rsid w:val="00B544EE"/>
    <w:rsid w:val="00B550B7"/>
    <w:rsid w:val="00B6572F"/>
    <w:rsid w:val="00B657D8"/>
    <w:rsid w:val="00B67C8E"/>
    <w:rsid w:val="00B71D97"/>
    <w:rsid w:val="00B81FD6"/>
    <w:rsid w:val="00B85A3E"/>
    <w:rsid w:val="00B9160C"/>
    <w:rsid w:val="00B95186"/>
    <w:rsid w:val="00BA2ED5"/>
    <w:rsid w:val="00BB0689"/>
    <w:rsid w:val="00BB1B1E"/>
    <w:rsid w:val="00BB4D0B"/>
    <w:rsid w:val="00BC5CA0"/>
    <w:rsid w:val="00BD1DEC"/>
    <w:rsid w:val="00BD4AA7"/>
    <w:rsid w:val="00BE5C82"/>
    <w:rsid w:val="00C0394C"/>
    <w:rsid w:val="00C07F6B"/>
    <w:rsid w:val="00C1287C"/>
    <w:rsid w:val="00C25927"/>
    <w:rsid w:val="00C30AA4"/>
    <w:rsid w:val="00C3285E"/>
    <w:rsid w:val="00C40D7F"/>
    <w:rsid w:val="00C460ED"/>
    <w:rsid w:val="00C4737C"/>
    <w:rsid w:val="00C50274"/>
    <w:rsid w:val="00C50865"/>
    <w:rsid w:val="00C509D8"/>
    <w:rsid w:val="00C512CA"/>
    <w:rsid w:val="00C51F4A"/>
    <w:rsid w:val="00C540D0"/>
    <w:rsid w:val="00C553E3"/>
    <w:rsid w:val="00C627BB"/>
    <w:rsid w:val="00C6281E"/>
    <w:rsid w:val="00C65E71"/>
    <w:rsid w:val="00C718F3"/>
    <w:rsid w:val="00C720DE"/>
    <w:rsid w:val="00C737AF"/>
    <w:rsid w:val="00C77065"/>
    <w:rsid w:val="00C77F89"/>
    <w:rsid w:val="00C801BB"/>
    <w:rsid w:val="00C80B10"/>
    <w:rsid w:val="00C836C6"/>
    <w:rsid w:val="00C83CD0"/>
    <w:rsid w:val="00C85CB3"/>
    <w:rsid w:val="00CA0053"/>
    <w:rsid w:val="00CA403F"/>
    <w:rsid w:val="00CB4137"/>
    <w:rsid w:val="00CB504B"/>
    <w:rsid w:val="00CB57FD"/>
    <w:rsid w:val="00CB67E0"/>
    <w:rsid w:val="00CC0747"/>
    <w:rsid w:val="00CC1D08"/>
    <w:rsid w:val="00CC2E7B"/>
    <w:rsid w:val="00CC7719"/>
    <w:rsid w:val="00CD07DC"/>
    <w:rsid w:val="00CD159D"/>
    <w:rsid w:val="00CE0596"/>
    <w:rsid w:val="00CE22B0"/>
    <w:rsid w:val="00CE6A7A"/>
    <w:rsid w:val="00CE76CC"/>
    <w:rsid w:val="00CF0ABC"/>
    <w:rsid w:val="00CF24A9"/>
    <w:rsid w:val="00CF5F5C"/>
    <w:rsid w:val="00CF7132"/>
    <w:rsid w:val="00D01ACA"/>
    <w:rsid w:val="00D133F8"/>
    <w:rsid w:val="00D163C2"/>
    <w:rsid w:val="00D26A10"/>
    <w:rsid w:val="00D334A4"/>
    <w:rsid w:val="00D346DA"/>
    <w:rsid w:val="00D362A1"/>
    <w:rsid w:val="00D52089"/>
    <w:rsid w:val="00D65812"/>
    <w:rsid w:val="00D679B7"/>
    <w:rsid w:val="00D80AAE"/>
    <w:rsid w:val="00D80F7A"/>
    <w:rsid w:val="00D81571"/>
    <w:rsid w:val="00D82459"/>
    <w:rsid w:val="00D834EE"/>
    <w:rsid w:val="00D838B7"/>
    <w:rsid w:val="00D926AB"/>
    <w:rsid w:val="00D9300B"/>
    <w:rsid w:val="00D95616"/>
    <w:rsid w:val="00DA2662"/>
    <w:rsid w:val="00DA465C"/>
    <w:rsid w:val="00DC1132"/>
    <w:rsid w:val="00DC78B6"/>
    <w:rsid w:val="00DD7604"/>
    <w:rsid w:val="00DE647C"/>
    <w:rsid w:val="00DE7E0A"/>
    <w:rsid w:val="00E020D9"/>
    <w:rsid w:val="00E10F34"/>
    <w:rsid w:val="00E113DE"/>
    <w:rsid w:val="00E11C17"/>
    <w:rsid w:val="00E12D16"/>
    <w:rsid w:val="00E16DB8"/>
    <w:rsid w:val="00E17F52"/>
    <w:rsid w:val="00E2227E"/>
    <w:rsid w:val="00E228BB"/>
    <w:rsid w:val="00E22D42"/>
    <w:rsid w:val="00E22DD1"/>
    <w:rsid w:val="00E23204"/>
    <w:rsid w:val="00E23C41"/>
    <w:rsid w:val="00E24396"/>
    <w:rsid w:val="00E2479D"/>
    <w:rsid w:val="00E24D60"/>
    <w:rsid w:val="00E45894"/>
    <w:rsid w:val="00E4691D"/>
    <w:rsid w:val="00E5622C"/>
    <w:rsid w:val="00E60E05"/>
    <w:rsid w:val="00E6283F"/>
    <w:rsid w:val="00E64B2C"/>
    <w:rsid w:val="00E661B5"/>
    <w:rsid w:val="00E669B2"/>
    <w:rsid w:val="00E66CA2"/>
    <w:rsid w:val="00E71781"/>
    <w:rsid w:val="00E753AE"/>
    <w:rsid w:val="00E77D52"/>
    <w:rsid w:val="00E80AA3"/>
    <w:rsid w:val="00E83392"/>
    <w:rsid w:val="00E928DE"/>
    <w:rsid w:val="00E9729E"/>
    <w:rsid w:val="00EA1CF7"/>
    <w:rsid w:val="00EA48CC"/>
    <w:rsid w:val="00EA5A2A"/>
    <w:rsid w:val="00EA64FA"/>
    <w:rsid w:val="00EB21A7"/>
    <w:rsid w:val="00EB371C"/>
    <w:rsid w:val="00EC5300"/>
    <w:rsid w:val="00EC7205"/>
    <w:rsid w:val="00ED7089"/>
    <w:rsid w:val="00EE019C"/>
    <w:rsid w:val="00EE6415"/>
    <w:rsid w:val="00EF078D"/>
    <w:rsid w:val="00EF4986"/>
    <w:rsid w:val="00EF5230"/>
    <w:rsid w:val="00F05F62"/>
    <w:rsid w:val="00F1258A"/>
    <w:rsid w:val="00F13473"/>
    <w:rsid w:val="00F1356E"/>
    <w:rsid w:val="00F13BD9"/>
    <w:rsid w:val="00F14DB9"/>
    <w:rsid w:val="00F15A61"/>
    <w:rsid w:val="00F20874"/>
    <w:rsid w:val="00F30FB4"/>
    <w:rsid w:val="00F32AC8"/>
    <w:rsid w:val="00F3477E"/>
    <w:rsid w:val="00F418B4"/>
    <w:rsid w:val="00F51BB6"/>
    <w:rsid w:val="00F531ED"/>
    <w:rsid w:val="00F533BE"/>
    <w:rsid w:val="00F61C09"/>
    <w:rsid w:val="00F672C7"/>
    <w:rsid w:val="00F7060B"/>
    <w:rsid w:val="00F837F7"/>
    <w:rsid w:val="00F86421"/>
    <w:rsid w:val="00F91046"/>
    <w:rsid w:val="00F91C1A"/>
    <w:rsid w:val="00FA07F4"/>
    <w:rsid w:val="00FA30FF"/>
    <w:rsid w:val="00FB6C03"/>
    <w:rsid w:val="00FC2278"/>
    <w:rsid w:val="00FC3BA3"/>
    <w:rsid w:val="00FD0C64"/>
    <w:rsid w:val="00FD3946"/>
    <w:rsid w:val="00FD39E0"/>
    <w:rsid w:val="00FE2CE0"/>
    <w:rsid w:val="00FE6593"/>
    <w:rsid w:val="00FF1FF3"/>
    <w:rsid w:val="00FF73B8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D57D5"/>
  <w15:chartTrackingRefBased/>
  <w15:docId w15:val="{9B3F3184-F49C-448E-9BB0-14BD1880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AA4"/>
    <w:rPr>
      <w:rFonts w:ascii="Segoe" w:hAnsi="Segoe"/>
      <w:sz w:val="22"/>
      <w:szCs w:val="24"/>
      <w:lang w:eastAsia="en-US"/>
    </w:rPr>
  </w:style>
  <w:style w:type="paragraph" w:styleId="Titre1">
    <w:name w:val="heading 1"/>
    <w:basedOn w:val="En-tte"/>
    <w:next w:val="Normal"/>
    <w:link w:val="Titre1Car"/>
    <w:rsid w:val="00CF24A9"/>
    <w:pPr>
      <w:tabs>
        <w:tab w:val="clear" w:pos="4320"/>
        <w:tab w:val="clear" w:pos="8640"/>
      </w:tabs>
      <w:spacing w:before="360" w:after="220"/>
      <w:ind w:firstLine="720"/>
      <w:jc w:val="center"/>
      <w:outlineLvl w:val="0"/>
    </w:pPr>
    <w:rPr>
      <w:rFonts w:ascii="Segoe Pro" w:hAnsi="Segoe Pro" w:cs="Segoe UI"/>
      <w:b/>
      <w:cap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0365"/>
    <w:pPr>
      <w:tabs>
        <w:tab w:val="center" w:pos="4320"/>
        <w:tab w:val="right" w:pos="8640"/>
      </w:tabs>
    </w:pPr>
  </w:style>
  <w:style w:type="character" w:styleId="Hyperlien">
    <w:name w:val="Hyperlink"/>
    <w:rsid w:val="00340365"/>
    <w:rPr>
      <w:color w:val="0000FF"/>
      <w:u w:val="single"/>
    </w:rPr>
  </w:style>
  <w:style w:type="table" w:styleId="Grilledutableau">
    <w:name w:val="Table Grid"/>
    <w:basedOn w:val="TableauNormal"/>
    <w:rsid w:val="0034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A55849"/>
    <w:rPr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rsid w:val="00CF24A9"/>
    <w:rPr>
      <w:rFonts w:ascii="Segoe Pro" w:hAnsi="Segoe Pro" w:cs="Segoe UI"/>
      <w:b/>
      <w:caps/>
      <w:sz w:val="24"/>
      <w:szCs w:val="24"/>
      <w:lang w:val="fr-FR" w:eastAsia="en-US"/>
    </w:rPr>
  </w:style>
  <w:style w:type="paragraph" w:customStyle="1" w:styleId="Listeniveau2">
    <w:name w:val="Liste à niveau 2"/>
    <w:basedOn w:val="En-tte"/>
    <w:link w:val="Listeniveau2Car"/>
    <w:qFormat/>
    <w:rsid w:val="000A1910"/>
    <w:pPr>
      <w:numPr>
        <w:ilvl w:val="1"/>
        <w:numId w:val="15"/>
      </w:numPr>
      <w:tabs>
        <w:tab w:val="clear" w:pos="4320"/>
        <w:tab w:val="clear" w:pos="8640"/>
        <w:tab w:val="left" w:pos="990"/>
      </w:tabs>
      <w:spacing w:before="240" w:after="240"/>
    </w:pPr>
    <w:rPr>
      <w:rFonts w:ascii="Segoe Pro" w:hAnsi="Segoe Pro" w:cs="Segoe UI"/>
      <w:szCs w:val="22"/>
      <w:lang w:val="fr-FR"/>
    </w:rPr>
  </w:style>
  <w:style w:type="paragraph" w:customStyle="1" w:styleId="Listeniveau3">
    <w:name w:val="Liste à niveau 3"/>
    <w:basedOn w:val="Listeniveau2"/>
    <w:link w:val="Listeniveau3Car"/>
    <w:qFormat/>
    <w:rsid w:val="00B40916"/>
    <w:pPr>
      <w:numPr>
        <w:ilvl w:val="2"/>
      </w:numPr>
      <w:tabs>
        <w:tab w:val="clear" w:pos="990"/>
        <w:tab w:val="left" w:pos="2340"/>
      </w:tabs>
      <w:ind w:left="2340" w:right="720" w:hanging="720"/>
    </w:pPr>
  </w:style>
  <w:style w:type="character" w:customStyle="1" w:styleId="Listeniveau2Car">
    <w:name w:val="Liste à niveau 2 Car"/>
    <w:basedOn w:val="En-tteCar"/>
    <w:link w:val="Listeniveau2"/>
    <w:rsid w:val="000A1910"/>
    <w:rPr>
      <w:rFonts w:ascii="Segoe Pro" w:hAnsi="Segoe Pro" w:cs="Segoe UI"/>
      <w:sz w:val="22"/>
      <w:szCs w:val="22"/>
      <w:lang w:val="fr-FR" w:eastAsia="en-US"/>
    </w:rPr>
  </w:style>
  <w:style w:type="paragraph" w:styleId="Sous-titre">
    <w:name w:val="Subtitle"/>
    <w:aliases w:val="Liste à niveau 1"/>
    <w:basedOn w:val="En-tte"/>
    <w:next w:val="Normal"/>
    <w:link w:val="Sous-titreCar"/>
    <w:autoRedefine/>
    <w:qFormat/>
    <w:rsid w:val="00AD5CDC"/>
    <w:pPr>
      <w:numPr>
        <w:numId w:val="15"/>
      </w:numPr>
      <w:tabs>
        <w:tab w:val="clear" w:pos="4320"/>
        <w:tab w:val="clear" w:pos="8640"/>
        <w:tab w:val="left" w:pos="1080"/>
      </w:tabs>
      <w:spacing w:before="240" w:after="240"/>
      <w:ind w:left="1080" w:right="720"/>
      <w:outlineLvl w:val="1"/>
    </w:pPr>
    <w:rPr>
      <w:rFonts w:ascii="Segoe Pro" w:hAnsi="Segoe Pro" w:cs="Segoe UI"/>
      <w:b/>
      <w:caps/>
      <w:szCs w:val="22"/>
      <w:lang w:val="fr-FR"/>
    </w:rPr>
  </w:style>
  <w:style w:type="character" w:customStyle="1" w:styleId="Listeniveau3Car">
    <w:name w:val="Liste à niveau 3 Car"/>
    <w:basedOn w:val="Listeniveau2Car"/>
    <w:link w:val="Listeniveau3"/>
    <w:rsid w:val="00B40916"/>
    <w:rPr>
      <w:rFonts w:ascii="Segoe Pro" w:hAnsi="Segoe Pro" w:cs="Segoe UI"/>
      <w:sz w:val="22"/>
      <w:szCs w:val="22"/>
      <w:lang w:val="fr-FR" w:eastAsia="en-US"/>
    </w:rPr>
  </w:style>
  <w:style w:type="character" w:customStyle="1" w:styleId="Sous-titreCar">
    <w:name w:val="Sous-titre Car"/>
    <w:aliases w:val="Liste à niveau 1 Car"/>
    <w:basedOn w:val="Policepardfaut"/>
    <w:link w:val="Sous-titre"/>
    <w:rsid w:val="00AD5CDC"/>
    <w:rPr>
      <w:rFonts w:ascii="Segoe Pro" w:hAnsi="Segoe Pro" w:cs="Segoe UI"/>
      <w:b/>
      <w:caps/>
      <w:sz w:val="22"/>
      <w:szCs w:val="22"/>
      <w:lang w:val="fr-FR" w:eastAsia="en-US"/>
    </w:rPr>
  </w:style>
  <w:style w:type="paragraph" w:customStyle="1" w:styleId="StyleEn-tteSegoe14ptGrasBlancGauche05Droite">
    <w:name w:val="Style En-tête + Segoe 14 pt Gras Blanc Gauche :  05&quot; Droite :..."/>
    <w:basedOn w:val="En-tte"/>
    <w:rsid w:val="00CF24A9"/>
    <w:pPr>
      <w:shd w:val="clear" w:color="auto" w:fill="830083"/>
      <w:ind w:left="720" w:right="720"/>
    </w:pPr>
    <w:rPr>
      <w:b/>
      <w:bCs/>
      <w:caps/>
      <w:color w:val="FFFFFF"/>
      <w:sz w:val="28"/>
      <w:szCs w:val="20"/>
    </w:rPr>
  </w:style>
  <w:style w:type="paragraph" w:customStyle="1" w:styleId="Stylepieddepage">
    <w:name w:val="Style pied de page"/>
    <w:basedOn w:val="Normal"/>
    <w:link w:val="StylepieddepageCar"/>
    <w:qFormat/>
    <w:rsid w:val="00C512CA"/>
    <w:pPr>
      <w:ind w:right="720"/>
      <w:jc w:val="right"/>
    </w:pPr>
    <w:rPr>
      <w:sz w:val="18"/>
      <w:szCs w:val="18"/>
    </w:rPr>
  </w:style>
  <w:style w:type="character" w:customStyle="1" w:styleId="StylepieddepageCar">
    <w:name w:val="Style pied de page Car"/>
    <w:basedOn w:val="Policepardfaut"/>
    <w:link w:val="Stylepieddepage"/>
    <w:rsid w:val="00C512CA"/>
    <w:rPr>
      <w:rFonts w:ascii="Segoe" w:hAnsi="Segoe"/>
      <w:sz w:val="18"/>
      <w:szCs w:val="18"/>
      <w:lang w:eastAsia="en-US"/>
    </w:rPr>
  </w:style>
  <w:style w:type="paragraph" w:customStyle="1" w:styleId="StyleTitre1Droite05">
    <w:name w:val="Style Titre 1 + Droite :  05&quot;"/>
    <w:basedOn w:val="Titre1"/>
    <w:autoRedefine/>
    <w:rsid w:val="006562C2"/>
    <w:pPr>
      <w:ind w:right="720"/>
    </w:pPr>
    <w:rPr>
      <w:rFonts w:cs="Times New Roman"/>
      <w:bCs/>
      <w:sz w:val="24"/>
      <w:szCs w:val="20"/>
    </w:rPr>
  </w:style>
  <w:style w:type="paragraph" w:customStyle="1" w:styleId="Listeniveau4">
    <w:name w:val="Liste à niveau 4"/>
    <w:basedOn w:val="Liste4"/>
    <w:autoRedefine/>
    <w:qFormat/>
    <w:rsid w:val="002A1D14"/>
    <w:pPr>
      <w:numPr>
        <w:ilvl w:val="3"/>
        <w:numId w:val="15"/>
      </w:numPr>
      <w:tabs>
        <w:tab w:val="left" w:pos="3240"/>
      </w:tabs>
      <w:ind w:left="3240" w:right="720" w:hanging="900"/>
    </w:pPr>
    <w:rPr>
      <w:rFonts w:ascii="Segoe Pro" w:hAnsi="Segoe Pro"/>
    </w:rPr>
  </w:style>
  <w:style w:type="character" w:customStyle="1" w:styleId="content1">
    <w:name w:val="content1"/>
    <w:rsid w:val="002A1D14"/>
    <w:rPr>
      <w:rFonts w:ascii="Arial" w:hAnsi="Arial" w:cs="Arial" w:hint="default"/>
      <w:sz w:val="16"/>
      <w:szCs w:val="16"/>
    </w:rPr>
  </w:style>
  <w:style w:type="paragraph" w:styleId="Liste4">
    <w:name w:val="List 4"/>
    <w:basedOn w:val="Normal"/>
    <w:rsid w:val="002A1D14"/>
    <w:pPr>
      <w:ind w:left="1132" w:hanging="283"/>
      <w:contextualSpacing/>
    </w:pPr>
  </w:style>
  <w:style w:type="paragraph" w:customStyle="1" w:styleId="StyleListeniveau2Droite05">
    <w:name w:val="Style Liste à niveau 2 + Droite :  05&quot;"/>
    <w:basedOn w:val="Listeniveau2"/>
    <w:autoRedefine/>
    <w:rsid w:val="00B6572F"/>
    <w:pPr>
      <w:numPr>
        <w:numId w:val="1"/>
      </w:numPr>
      <w:tabs>
        <w:tab w:val="clear" w:pos="990"/>
        <w:tab w:val="clear" w:pos="1440"/>
        <w:tab w:val="num" w:pos="360"/>
        <w:tab w:val="left" w:pos="1620"/>
      </w:tabs>
      <w:ind w:left="1620" w:right="720" w:hanging="540"/>
    </w:pPr>
    <w:rPr>
      <w:rFonts w:cs="Times New Roman"/>
      <w:szCs w:val="20"/>
    </w:rPr>
  </w:style>
  <w:style w:type="paragraph" w:customStyle="1" w:styleId="paragraph-f">
    <w:name w:val="paragraph-f"/>
    <w:basedOn w:val="Normal"/>
    <w:rsid w:val="00C50865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rFonts w:ascii="Times New Roman" w:hAnsi="Times New Roman"/>
      <w:snapToGrid w:val="0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F13BD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0639F7"/>
    <w:rPr>
      <w:sz w:val="16"/>
      <w:szCs w:val="16"/>
    </w:rPr>
  </w:style>
  <w:style w:type="paragraph" w:styleId="Commentaire">
    <w:name w:val="annotation text"/>
    <w:basedOn w:val="Normal"/>
    <w:link w:val="CommentaireCar"/>
    <w:rsid w:val="000639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639F7"/>
    <w:rPr>
      <w:rFonts w:ascii="Segoe" w:hAnsi="Segoe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0639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639F7"/>
    <w:rPr>
      <w:rFonts w:ascii="Segoe" w:hAnsi="Sego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GOU14_00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fr/lois/reglement/r243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ntario.ca/fr/lois/reglement/970463/v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uvelon.ca/images/pdf/Reglement_procedure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Politique%20gabar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5756-EA41-4010-8EC4-11E2B47C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Politique gabarit</Template>
  <TotalTime>19</TotalTime>
  <Pages>3</Pages>
  <Words>977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Réunions électroniques et présence aux réunions</vt:lpstr>
    </vt:vector>
  </TitlesOfParts>
  <Company>Home</Company>
  <LinksUpToDate>false</LinksUpToDate>
  <CharactersWithSpaces>6513</CharactersWithSpaces>
  <SharedDoc>false</SharedDoc>
  <HLinks>
    <vt:vector size="12" baseType="variant">
      <vt:variant>
        <vt:i4>68</vt:i4>
      </vt:variant>
      <vt:variant>
        <vt:i4>3</vt:i4>
      </vt:variant>
      <vt:variant>
        <vt:i4>0</vt:i4>
      </vt:variant>
      <vt:variant>
        <vt:i4>5</vt:i4>
      </vt:variant>
      <vt:variant>
        <vt:lpwstr>http://docs.nouvelon.ca/doc/DA/ADM03_02_02.pdf</vt:lpwstr>
      </vt:variant>
      <vt:variant>
        <vt:lpwstr/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>http://docs.nouvelon.ca/doc/DA/ADM03_02_01.pdf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Réunions électroniques et présence aux réunions</dc:title>
  <dc:subject>Politique sur les réunions électroniques et présence aux réunions</dc:subject>
  <dc:creator>Conseil scolaire catholique Nouvelon</dc:creator>
  <cp:keywords/>
  <cp:lastModifiedBy>Lorraine Mainville</cp:lastModifiedBy>
  <cp:revision>18</cp:revision>
  <cp:lastPrinted>2024-08-26T14:30:00Z</cp:lastPrinted>
  <dcterms:created xsi:type="dcterms:W3CDTF">2024-09-07T19:40:00Z</dcterms:created>
  <dcterms:modified xsi:type="dcterms:W3CDTF">2025-02-26T16:13:00Z</dcterms:modified>
</cp:coreProperties>
</file>